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41" w:rsidRPr="00D77141" w:rsidRDefault="00D77141" w:rsidP="00D77141">
      <w:pPr>
        <w:rPr>
          <w:sz w:val="24"/>
        </w:rPr>
      </w:pPr>
      <w:r>
        <w:rPr>
          <w:rFonts w:hint="eastAsia"/>
          <w:sz w:val="24"/>
        </w:rPr>
        <w:t xml:space="preserve">Prof He </w:t>
      </w:r>
      <w:r w:rsidRPr="00D77141">
        <w:rPr>
          <w:sz w:val="24"/>
        </w:rPr>
        <w:t>Abstract</w:t>
      </w:r>
    </w:p>
    <w:p w:rsidR="00D77141" w:rsidRPr="00D77141" w:rsidRDefault="00D77141" w:rsidP="00D77141">
      <w:pPr>
        <w:rPr>
          <w:sz w:val="24"/>
        </w:rPr>
      </w:pPr>
      <w:r w:rsidRPr="00D77141">
        <w:rPr>
          <w:sz w:val="24"/>
        </w:rPr>
        <w:t xml:space="preserve">    This paper introduces two new approaches to the econometric analysis of</w:t>
      </w:r>
    </w:p>
    <w:p w:rsidR="00D77141" w:rsidRPr="00D77141" w:rsidRDefault="00D77141" w:rsidP="00D77141">
      <w:pPr>
        <w:rPr>
          <w:sz w:val="24"/>
        </w:rPr>
      </w:pPr>
      <w:proofErr w:type="gramStart"/>
      <w:r w:rsidRPr="00D77141">
        <w:rPr>
          <w:sz w:val="24"/>
        </w:rPr>
        <w:t>convergence</w:t>
      </w:r>
      <w:proofErr w:type="gramEnd"/>
      <w:r w:rsidRPr="00D77141">
        <w:rPr>
          <w:sz w:val="24"/>
        </w:rPr>
        <w:t>: the IGF approach (instrument generating function, Phillips et</w:t>
      </w:r>
    </w:p>
    <w:p w:rsidR="00D77141" w:rsidRPr="00D77141" w:rsidRDefault="00D77141" w:rsidP="00D77141">
      <w:pPr>
        <w:rPr>
          <w:sz w:val="24"/>
        </w:rPr>
      </w:pPr>
      <w:r w:rsidRPr="00D77141">
        <w:rPr>
          <w:sz w:val="24"/>
        </w:rPr>
        <w:t xml:space="preserve">al. 2004, Journal of Econometrics) and </w:t>
      </w:r>
      <w:proofErr w:type="spellStart"/>
      <w:r w:rsidRPr="00D77141">
        <w:rPr>
          <w:sz w:val="24"/>
        </w:rPr>
        <w:t>LogT</w:t>
      </w:r>
      <w:proofErr w:type="spellEnd"/>
      <w:r w:rsidRPr="00D77141">
        <w:rPr>
          <w:sz w:val="24"/>
        </w:rPr>
        <w:t xml:space="preserve"> regression method (Phillips and</w:t>
      </w:r>
    </w:p>
    <w:p w:rsidR="00D77141" w:rsidRPr="00D77141" w:rsidRDefault="00D77141" w:rsidP="00D77141">
      <w:pPr>
        <w:rPr>
          <w:sz w:val="24"/>
        </w:rPr>
      </w:pPr>
      <w:proofErr w:type="spellStart"/>
      <w:proofErr w:type="gramStart"/>
      <w:r w:rsidRPr="00D77141">
        <w:rPr>
          <w:sz w:val="24"/>
        </w:rPr>
        <w:t>Sul</w:t>
      </w:r>
      <w:proofErr w:type="spellEnd"/>
      <w:r w:rsidRPr="00D77141">
        <w:rPr>
          <w:sz w:val="24"/>
        </w:rPr>
        <w:t xml:space="preserve">, 2007, </w:t>
      </w:r>
      <w:proofErr w:type="spellStart"/>
      <w:r w:rsidRPr="00D77141">
        <w:rPr>
          <w:sz w:val="24"/>
        </w:rPr>
        <w:t>Econometrica</w:t>
      </w:r>
      <w:proofErr w:type="spellEnd"/>
      <w:r w:rsidRPr="00D77141">
        <w:rPr>
          <w:sz w:val="24"/>
        </w:rPr>
        <w:t>).</w:t>
      </w:r>
      <w:proofErr w:type="gramEnd"/>
      <w:r w:rsidRPr="00D77141">
        <w:rPr>
          <w:sz w:val="24"/>
        </w:rPr>
        <w:t xml:space="preserve"> The IGF estimator has three advantages over</w:t>
      </w:r>
    </w:p>
    <w:p w:rsidR="00D77141" w:rsidRPr="00D77141" w:rsidRDefault="00D77141" w:rsidP="00D77141">
      <w:pPr>
        <w:rPr>
          <w:sz w:val="24"/>
        </w:rPr>
      </w:pPr>
      <w:r w:rsidRPr="00D77141">
        <w:rPr>
          <w:sz w:val="24"/>
        </w:rPr>
        <w:t>Andrew's median unbiased one: (1) it is asymptotically median unbiased and</w:t>
      </w:r>
    </w:p>
    <w:p w:rsidR="00D77141" w:rsidRPr="00D77141" w:rsidRDefault="00D77141" w:rsidP="00D77141">
      <w:pPr>
        <w:rPr>
          <w:sz w:val="24"/>
        </w:rPr>
      </w:pPr>
      <w:proofErr w:type="gramStart"/>
      <w:r w:rsidRPr="00D77141">
        <w:rPr>
          <w:sz w:val="24"/>
        </w:rPr>
        <w:t>can</w:t>
      </w:r>
      <w:proofErr w:type="gramEnd"/>
      <w:r w:rsidRPr="00D77141">
        <w:rPr>
          <w:sz w:val="24"/>
        </w:rPr>
        <w:t xml:space="preserve"> be used to produce symmetric confidence intervals, which have slightly</w:t>
      </w:r>
    </w:p>
    <w:p w:rsidR="00D77141" w:rsidRPr="00D77141" w:rsidRDefault="00D77141" w:rsidP="00D77141">
      <w:pPr>
        <w:rPr>
          <w:sz w:val="24"/>
        </w:rPr>
      </w:pPr>
      <w:proofErr w:type="gramStart"/>
      <w:r w:rsidRPr="00D77141">
        <w:rPr>
          <w:sz w:val="24"/>
        </w:rPr>
        <w:t>smaller</w:t>
      </w:r>
      <w:proofErr w:type="gramEnd"/>
      <w:r w:rsidRPr="00D77141">
        <w:rPr>
          <w:sz w:val="24"/>
        </w:rPr>
        <w:t xml:space="preserve"> coverage probabilities than Andrew's. (2) The IV-based t-statistic</w:t>
      </w:r>
    </w:p>
    <w:p w:rsidR="00D77141" w:rsidRPr="00D77141" w:rsidRDefault="00D77141" w:rsidP="00D77141">
      <w:pPr>
        <w:rPr>
          <w:sz w:val="24"/>
        </w:rPr>
      </w:pPr>
      <w:proofErr w:type="gramStart"/>
      <w:r w:rsidRPr="00D77141">
        <w:rPr>
          <w:sz w:val="24"/>
        </w:rPr>
        <w:t>is</w:t>
      </w:r>
      <w:proofErr w:type="gramEnd"/>
      <w:r w:rsidRPr="00D77141">
        <w:rPr>
          <w:sz w:val="24"/>
        </w:rPr>
        <w:t xml:space="preserve"> distributed as standard normal distribution asymptotically when a=1, as</w:t>
      </w:r>
    </w:p>
    <w:p w:rsidR="00D77141" w:rsidRPr="00D77141" w:rsidRDefault="00D77141" w:rsidP="00D77141">
      <w:pPr>
        <w:rPr>
          <w:sz w:val="24"/>
        </w:rPr>
      </w:pPr>
      <w:proofErr w:type="gramStart"/>
      <w:r w:rsidRPr="00D77141">
        <w:rPr>
          <w:sz w:val="24"/>
        </w:rPr>
        <w:t>well</w:t>
      </w:r>
      <w:proofErr w:type="gramEnd"/>
      <w:r w:rsidRPr="00D77141">
        <w:rPr>
          <w:sz w:val="24"/>
        </w:rPr>
        <w:t xml:space="preserve"> as when |a|&lt;1. (3)It has no problem of discontinuity in the confidence</w:t>
      </w:r>
    </w:p>
    <w:p w:rsidR="00D77141" w:rsidRPr="00D77141" w:rsidRDefault="00D77141" w:rsidP="00D77141">
      <w:pPr>
        <w:rPr>
          <w:sz w:val="24"/>
        </w:rPr>
      </w:pPr>
      <w:proofErr w:type="gramStart"/>
      <w:r w:rsidRPr="00D77141">
        <w:rPr>
          <w:sz w:val="24"/>
        </w:rPr>
        <w:t>intervals</w:t>
      </w:r>
      <w:proofErr w:type="gramEnd"/>
      <w:r w:rsidRPr="00D77141">
        <w:rPr>
          <w:sz w:val="24"/>
        </w:rPr>
        <w:t xml:space="preserve"> in the transition from stationary to non-stationary cases.</w:t>
      </w:r>
    </w:p>
    <w:p w:rsidR="00D77141" w:rsidRPr="00D77141" w:rsidRDefault="00D77141" w:rsidP="00D77141">
      <w:pPr>
        <w:rPr>
          <w:sz w:val="24"/>
        </w:rPr>
      </w:pPr>
      <w:r w:rsidRPr="00D77141">
        <w:rPr>
          <w:sz w:val="24"/>
        </w:rPr>
        <w:t xml:space="preserve">    IGF is applied to estimate the half-life of real interest rate and</w:t>
      </w:r>
    </w:p>
    <w:p w:rsidR="00D77141" w:rsidRPr="00D77141" w:rsidRDefault="00D77141" w:rsidP="00D77141">
      <w:pPr>
        <w:rPr>
          <w:sz w:val="24"/>
        </w:rPr>
      </w:pPr>
      <w:proofErr w:type="gramStart"/>
      <w:r w:rsidRPr="00D77141">
        <w:rPr>
          <w:sz w:val="24"/>
        </w:rPr>
        <w:t>infer</w:t>
      </w:r>
      <w:proofErr w:type="gramEnd"/>
      <w:r w:rsidRPr="00D77141">
        <w:rPr>
          <w:sz w:val="24"/>
        </w:rPr>
        <w:t xml:space="preserve"> the convergence speed toward the world real interest rate, as well as</w:t>
      </w:r>
    </w:p>
    <w:p w:rsidR="00D77141" w:rsidRPr="00D77141" w:rsidRDefault="00D77141" w:rsidP="00D77141">
      <w:pPr>
        <w:rPr>
          <w:sz w:val="24"/>
        </w:rPr>
      </w:pPr>
      <w:proofErr w:type="gramStart"/>
      <w:r w:rsidRPr="00D77141">
        <w:rPr>
          <w:sz w:val="24"/>
        </w:rPr>
        <w:t>examine</w:t>
      </w:r>
      <w:proofErr w:type="gramEnd"/>
      <w:r w:rsidRPr="00D77141">
        <w:rPr>
          <w:sz w:val="24"/>
        </w:rPr>
        <w:t xml:space="preserve"> the real interest rate parity condition.</w:t>
      </w:r>
    </w:p>
    <w:p w:rsidR="00D77141" w:rsidRPr="00D77141" w:rsidRDefault="00D77141" w:rsidP="00D77141">
      <w:pPr>
        <w:rPr>
          <w:sz w:val="24"/>
        </w:rPr>
      </w:pPr>
      <w:r w:rsidRPr="00D77141">
        <w:rPr>
          <w:sz w:val="24"/>
        </w:rPr>
        <w:t xml:space="preserve">    The </w:t>
      </w:r>
      <w:proofErr w:type="spellStart"/>
      <w:r w:rsidRPr="00D77141">
        <w:rPr>
          <w:sz w:val="24"/>
        </w:rPr>
        <w:t>LogT</w:t>
      </w:r>
      <w:proofErr w:type="spellEnd"/>
      <w:r w:rsidRPr="00D77141">
        <w:rPr>
          <w:sz w:val="24"/>
        </w:rPr>
        <w:t xml:space="preserve"> regression test is a panel-based common factor technique</w:t>
      </w:r>
    </w:p>
    <w:p w:rsidR="00D77141" w:rsidRPr="00D77141" w:rsidRDefault="00D77141" w:rsidP="00D77141">
      <w:pPr>
        <w:rPr>
          <w:sz w:val="24"/>
        </w:rPr>
      </w:pPr>
      <w:proofErr w:type="gramStart"/>
      <w:r w:rsidRPr="00D77141">
        <w:rPr>
          <w:sz w:val="24"/>
        </w:rPr>
        <w:t>aiming</w:t>
      </w:r>
      <w:proofErr w:type="gramEnd"/>
      <w:r w:rsidRPr="00D77141">
        <w:rPr>
          <w:sz w:val="24"/>
        </w:rPr>
        <w:t xml:space="preserve"> at testing the convergence group.</w:t>
      </w:r>
    </w:p>
    <w:p w:rsidR="00D77141" w:rsidRPr="00D77141" w:rsidRDefault="00D77141" w:rsidP="00D77141">
      <w:pPr>
        <w:rPr>
          <w:sz w:val="24"/>
        </w:rPr>
      </w:pPr>
      <w:r w:rsidRPr="00D77141">
        <w:rPr>
          <w:sz w:val="24"/>
        </w:rPr>
        <w:t xml:space="preserve">    Our empirical applications show interesting results </w:t>
      </w:r>
      <w:proofErr w:type="spellStart"/>
      <w:r w:rsidRPr="00D77141">
        <w:rPr>
          <w:sz w:val="24"/>
        </w:rPr>
        <w:t>constrasting</w:t>
      </w:r>
      <w:proofErr w:type="spellEnd"/>
      <w:r w:rsidRPr="00D77141">
        <w:rPr>
          <w:sz w:val="24"/>
        </w:rPr>
        <w:t xml:space="preserve"> with</w:t>
      </w:r>
    </w:p>
    <w:p w:rsidR="00D77141" w:rsidRPr="00D77141" w:rsidRDefault="00D77141" w:rsidP="00D77141">
      <w:pPr>
        <w:rPr>
          <w:sz w:val="24"/>
        </w:rPr>
      </w:pPr>
      <w:proofErr w:type="gramStart"/>
      <w:r w:rsidRPr="00D77141">
        <w:rPr>
          <w:sz w:val="24"/>
        </w:rPr>
        <w:t>current</w:t>
      </w:r>
      <w:proofErr w:type="gramEnd"/>
      <w:r w:rsidRPr="00D77141">
        <w:rPr>
          <w:sz w:val="24"/>
        </w:rPr>
        <w:t xml:space="preserve"> literature.</w:t>
      </w:r>
    </w:p>
    <w:p w:rsidR="00CE51CC" w:rsidRPr="00D77141" w:rsidRDefault="00CE51CC">
      <w:pPr>
        <w:rPr>
          <w:sz w:val="24"/>
        </w:rPr>
      </w:pPr>
    </w:p>
    <w:sectPr w:rsidR="00CE51CC" w:rsidRPr="00D77141" w:rsidSect="00CE5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141"/>
    <w:rsid w:val="00CE51CC"/>
    <w:rsid w:val="00D7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>番茄花园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wqf</dc:creator>
  <cp:keywords/>
  <dc:description/>
  <cp:lastModifiedBy>wqf</cp:lastModifiedBy>
  <cp:revision>1</cp:revision>
  <dcterms:created xsi:type="dcterms:W3CDTF">2010-11-01T08:36:00Z</dcterms:created>
  <dcterms:modified xsi:type="dcterms:W3CDTF">2010-11-01T08:38:00Z</dcterms:modified>
</cp:coreProperties>
</file>