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Autospacing="0" w:afterAutospacing="0" w:line="640" w:lineRule="exact"/>
        <w:jc w:val="left"/>
        <w:rPr>
          <w:rFonts w:hint="default"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pPr>
      <w:r>
        <w:rPr>
          <w:rFonts w:hint="default"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题目1</w:t>
      </w:r>
      <w:r>
        <w:rPr>
          <w:rFonts w:hint="eastAsia"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w:t>
      </w:r>
    </w:p>
    <w:p>
      <w:pPr>
        <w:pStyle w:val="2"/>
        <w:spacing w:beforeAutospacing="0" w:afterAutospacing="0" w:line="640" w:lineRule="exact"/>
        <w:jc w:val="center"/>
        <w:rPr>
          <w:rFonts w:hint="eastAsia" w:ascii="Times New Roman" w:hAnsi="Times New Roman" w:eastAsia="方正大标宋_GBK"/>
          <w:b w:val="0"/>
          <w:bCs w:val="0"/>
          <w:color w:val="000000" w:themeColor="text1"/>
          <w:spacing w:val="0"/>
          <w:sz w:val="44"/>
          <w:szCs w:val="44"/>
          <w:lang w:eastAsia="zh-CN"/>
          <w14:textFill>
            <w14:solidFill>
              <w14:schemeClr w14:val="tx1"/>
            </w14:solidFill>
          </w14:textFill>
        </w:rPr>
      </w:pPr>
      <w:r>
        <w:rPr>
          <w:rFonts w:hint="eastAsia" w:ascii="Times New Roman" w:hAnsi="Times New Roman" w:eastAsia="方正大标宋_GBK"/>
          <w:b w:val="0"/>
          <w:bCs w:val="0"/>
          <w:color w:val="000000" w:themeColor="text1"/>
          <w:spacing w:val="0"/>
          <w:sz w:val="44"/>
          <w:szCs w:val="44"/>
          <w:lang w:eastAsia="zh-CN"/>
          <w14:textFill>
            <w14:solidFill>
              <w14:schemeClr w14:val="tx1"/>
            </w14:solidFill>
          </w14:textFill>
        </w:rPr>
        <w:t>“</w:t>
      </w:r>
      <w:r>
        <w:rPr>
          <w:rFonts w:ascii="Times New Roman" w:hAnsi="Times New Roman" w:eastAsia="方正大标宋_GBK"/>
          <w:b w:val="0"/>
          <w:bCs w:val="0"/>
          <w:color w:val="000000" w:themeColor="text1"/>
          <w:spacing w:val="0"/>
          <w:sz w:val="44"/>
          <w:szCs w:val="44"/>
          <w14:textFill>
            <w14:solidFill>
              <w14:schemeClr w14:val="tx1"/>
            </w14:solidFill>
          </w14:textFill>
        </w:rPr>
        <w:t>电动超音速客机概念方案设计</w:t>
      </w:r>
      <w:r>
        <w:rPr>
          <w:rFonts w:hint="default" w:ascii="Times New Roman" w:hAnsi="Times New Roman" w:eastAsia="方正大标宋_GBK"/>
          <w:b w:val="0"/>
          <w:bCs w:val="0"/>
          <w:color w:val="000000" w:themeColor="text1"/>
          <w:spacing w:val="0"/>
          <w:sz w:val="44"/>
          <w:szCs w:val="44"/>
          <w14:textFill>
            <w14:solidFill>
              <w14:schemeClr w14:val="tx1"/>
            </w14:solidFill>
          </w14:textFill>
        </w:rPr>
        <w:t>研究</w:t>
      </w:r>
      <w:r>
        <w:rPr>
          <w:rFonts w:hint="eastAsia" w:ascii="Times New Roman" w:hAnsi="Times New Roman" w:eastAsia="方正大标宋_GBK"/>
          <w:b w:val="0"/>
          <w:bCs w:val="0"/>
          <w:color w:val="000000" w:themeColor="text1"/>
          <w:spacing w:val="0"/>
          <w:sz w:val="44"/>
          <w:szCs w:val="44"/>
          <w:lang w:eastAsia="zh-CN"/>
          <w14:textFill>
            <w14:solidFill>
              <w14:schemeClr w14:val="tx1"/>
            </w14:solidFill>
          </w14:textFill>
        </w:rPr>
        <w:t>”</w:t>
      </w:r>
    </w:p>
    <w:p>
      <w:pPr>
        <w:pStyle w:val="2"/>
        <w:spacing w:beforeAutospacing="0" w:afterAutospacing="0" w:line="640" w:lineRule="exact"/>
        <w:jc w:val="center"/>
        <w:rPr>
          <w:rFonts w:hint="default" w:ascii="Times New Roman" w:hAnsi="Times New Roman" w:eastAsia="方正大标宋_GBK"/>
          <w:b w:val="0"/>
          <w:bCs w:val="0"/>
          <w:color w:val="000000" w:themeColor="text1"/>
          <w:spacing w:val="0"/>
          <w:sz w:val="44"/>
          <w:szCs w:val="44"/>
          <w14:textFill>
            <w14:solidFill>
              <w14:schemeClr w14:val="tx1"/>
            </w14:solidFill>
          </w14:textFill>
        </w:rPr>
      </w:pPr>
      <w:r>
        <w:rPr>
          <w:rFonts w:hint="default" w:ascii="Times New Roman" w:hAnsi="Times New Roman" w:eastAsia="方正大标宋_GBK"/>
          <w:b w:val="0"/>
          <w:bCs w:val="0"/>
          <w:color w:val="000000" w:themeColor="text1"/>
          <w:spacing w:val="0"/>
          <w:sz w:val="44"/>
          <w:szCs w:val="44"/>
          <w14:textFill>
            <w14:solidFill>
              <w14:schemeClr w14:val="tx1"/>
            </w14:solidFill>
          </w14:textFill>
        </w:rPr>
        <w:t>比赛方案</w:t>
      </w:r>
    </w:p>
    <w:p>
      <w:pPr>
        <w:spacing w:line="640" w:lineRule="exact"/>
        <w:jc w:val="center"/>
        <w:rPr>
          <w:rFonts w:eastAsia="方正楷体简体"/>
          <w:color w:val="000000" w:themeColor="text1"/>
          <w:spacing w:val="0"/>
          <w:sz w:val="32"/>
          <w:szCs w:val="32"/>
          <w:lang w:val="en-US"/>
          <w14:textFill>
            <w14:solidFill>
              <w14:schemeClr w14:val="tx1"/>
            </w14:solidFill>
          </w14:textFill>
        </w:rPr>
      </w:pPr>
      <w:r>
        <w:rPr>
          <w:rFonts w:eastAsia="方正楷体简体"/>
          <w:color w:val="000000" w:themeColor="text1"/>
          <w:spacing w:val="0"/>
          <w:sz w:val="32"/>
          <w:szCs w:val="32"/>
          <w:lang w:val="en-US"/>
          <w14:textFill>
            <w14:solidFill>
              <w14:schemeClr w14:val="tx1"/>
            </w14:solidFill>
          </w14:textFill>
        </w:rPr>
        <w:t>（</w:t>
      </w:r>
      <w:r>
        <w:rPr>
          <w:rFonts w:hint="eastAsia" w:eastAsia="方正楷体简体"/>
          <w:color w:val="000000" w:themeColor="text1"/>
          <w:spacing w:val="0"/>
          <w:sz w:val="32"/>
          <w:szCs w:val="32"/>
          <w:lang w:val="en-US"/>
          <w14:textFill>
            <w14:solidFill>
              <w14:schemeClr w14:val="tx1"/>
            </w14:solidFill>
          </w14:textFill>
        </w:rPr>
        <w:t>中国商用飞机有限责任公司北京民用飞机技术研究中心</w:t>
      </w:r>
      <w:r>
        <w:rPr>
          <w:rFonts w:eastAsia="方正楷体简体"/>
          <w:color w:val="000000" w:themeColor="text1"/>
          <w:spacing w:val="0"/>
          <w:sz w:val="32"/>
          <w:szCs w:val="32"/>
          <w:lang w:val="en-US"/>
          <w14:textFill>
            <w14:solidFill>
              <w14:schemeClr w14:val="tx1"/>
            </w14:solidFill>
          </w14:textFill>
        </w:rPr>
        <w:t>）</w:t>
      </w:r>
    </w:p>
    <w:p>
      <w:pPr>
        <w:snapToGrid w:val="0"/>
        <w:spacing w:line="560" w:lineRule="exact"/>
        <w:jc w:val="both"/>
        <w:outlineLvl w:val="0"/>
        <w:rPr>
          <w:rFonts w:eastAsia="方正仿宋_GBK"/>
          <w:color w:val="000000" w:themeColor="text1"/>
          <w:spacing w:val="0"/>
          <w:sz w:val="32"/>
          <w:szCs w:val="32"/>
          <w:lang w:val="en-US"/>
          <w14:textFill>
            <w14:solidFill>
              <w14:schemeClr w14:val="tx1"/>
            </w14:solidFill>
          </w14:textFill>
        </w:rPr>
      </w:pPr>
    </w:p>
    <w:p>
      <w:pPr>
        <w:pStyle w:val="3"/>
        <w:pageBreakBefore w:val="0"/>
        <w:kinsoku/>
        <w:wordWrap/>
        <w:overflowPunct/>
        <w:topLinePunct w:val="0"/>
        <w:autoSpaceDE/>
        <w:autoSpaceDN/>
        <w:bidi w:val="0"/>
        <w:adjustRightInd/>
        <w:snapToGrid/>
        <w:ind w:left="0" w:leftChars="0" w:firstLine="640" w:firstLineChars="200"/>
        <w:jc w:val="both"/>
        <w:textAlignment w:val="auto"/>
        <w:rPr>
          <w:rFonts w:ascii="Times New Roman" w:hAnsi="Times New Roman" w:eastAsia="方正黑体_GBK"/>
          <w:color w:val="000000" w:themeColor="text1"/>
          <w:spacing w:val="0"/>
          <w:lang w:val="en-US"/>
          <w14:textFill>
            <w14:solidFill>
              <w14:schemeClr w14:val="tx1"/>
            </w14:solidFill>
          </w14:textFill>
        </w:rPr>
      </w:pPr>
      <w:r>
        <w:rPr>
          <w:rFonts w:ascii="Times New Roman" w:hAnsi="Times New Roman" w:eastAsia="方正黑体_GBK"/>
          <w:color w:val="000000" w:themeColor="text1"/>
          <w:spacing w:val="0"/>
          <w:lang w:val="en-US"/>
          <w14:textFill>
            <w14:solidFill>
              <w14:schemeClr w14:val="tx1"/>
            </w14:solidFill>
          </w14:textFill>
        </w:rPr>
        <w:t>组织单位</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中国商用飞机有限责任公司北京民用飞机技术研究中心</w:t>
      </w:r>
    </w:p>
    <w:p>
      <w:pPr>
        <w:pStyle w:val="3"/>
        <w:pageBreakBefore w:val="0"/>
        <w:kinsoku/>
        <w:wordWrap/>
        <w:overflowPunct/>
        <w:topLinePunct w:val="0"/>
        <w:autoSpaceDE/>
        <w:autoSpaceDN/>
        <w:bidi w:val="0"/>
        <w:adjustRightInd/>
        <w:snapToGrid/>
        <w:ind w:left="0" w:leftChars="0" w:firstLine="640" w:firstLineChars="200"/>
        <w:jc w:val="both"/>
        <w:textAlignment w:val="auto"/>
        <w:rPr>
          <w:rFonts w:ascii="Times New Roman" w:hAnsi="Times New Roman" w:eastAsia="方正黑体_GBK"/>
          <w:color w:val="000000" w:themeColor="text1"/>
          <w:spacing w:val="0"/>
          <w:lang w:val="en-US"/>
          <w14:textFill>
            <w14:solidFill>
              <w14:schemeClr w14:val="tx1"/>
            </w14:solidFill>
          </w14:textFill>
        </w:rPr>
      </w:pPr>
      <w:r>
        <w:rPr>
          <w:rFonts w:ascii="Times New Roman" w:hAnsi="Times New Roman" w:eastAsia="方正黑体_GBK"/>
          <w:color w:val="000000" w:themeColor="text1"/>
          <w:spacing w:val="0"/>
          <w:lang w:val="en-US"/>
          <w14:textFill>
            <w14:solidFill>
              <w14:schemeClr w14:val="tx1"/>
            </w14:solidFill>
          </w14:textFill>
        </w:rPr>
        <w:t>题目名称</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hint="default" w:eastAsia="方正仿宋_GBK"/>
          <w:color w:val="000000" w:themeColor="text1"/>
          <w:spacing w:val="0"/>
          <w:sz w:val="32"/>
          <w:szCs w:val="32"/>
          <w:lang w:val="en-US" w:eastAsia="zh-CN"/>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电动超音速客机概念方案设计研究</w:t>
      </w:r>
    </w:p>
    <w:p>
      <w:pPr>
        <w:pStyle w:val="3"/>
        <w:pageBreakBefore w:val="0"/>
        <w:kinsoku/>
        <w:wordWrap/>
        <w:overflowPunct/>
        <w:topLinePunct w:val="0"/>
        <w:autoSpaceDE/>
        <w:autoSpaceDN/>
        <w:bidi w:val="0"/>
        <w:adjustRightInd/>
        <w:snapToGrid/>
        <w:ind w:left="0" w:leftChars="0" w:firstLine="640" w:firstLineChars="200"/>
        <w:jc w:val="both"/>
        <w:textAlignment w:val="auto"/>
        <w:rPr>
          <w:rFonts w:ascii="Times New Roman" w:hAnsi="Times New Roman" w:eastAsia="方正黑体_GBK"/>
          <w:color w:val="000000" w:themeColor="text1"/>
          <w:spacing w:val="0"/>
          <w:lang w:val="en-US"/>
          <w14:textFill>
            <w14:solidFill>
              <w14:schemeClr w14:val="tx1"/>
            </w14:solidFill>
          </w14:textFill>
        </w:rPr>
      </w:pPr>
      <w:r>
        <w:rPr>
          <w:rFonts w:hint="eastAsia" w:ascii="Times New Roman" w:hAnsi="Times New Roman" w:eastAsia="方正黑体_GBK"/>
          <w:color w:val="000000" w:themeColor="text1"/>
          <w:spacing w:val="0"/>
          <w:lang w:val="en-US"/>
          <w14:textFill>
            <w14:solidFill>
              <w14:schemeClr w14:val="tx1"/>
            </w14:solidFill>
          </w14:textFill>
        </w:rPr>
        <w:t>题目介绍</w:t>
      </w:r>
    </w:p>
    <w:p>
      <w:pPr>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尽管高亚声速类客机产品已经相当成熟，但在远程航线中过长的飞行时间降低了旅客的舒适性和旅行效率。随着航空运输需求的日益增长，超音速客机成为未来民机发展的重点方向之一。超音速客机能够成倍缩短飞行时间，更快的旅行速度能够促进世界各国在经济、政治、文化等领域的交流与合作。超音速客机的研制始于</w:t>
      </w:r>
      <w:r>
        <w:rPr>
          <w:rFonts w:eastAsia="方正仿宋_GBK"/>
          <w:color w:val="000000" w:themeColor="text1"/>
          <w:spacing w:val="0"/>
          <w:sz w:val="32"/>
          <w:szCs w:val="32"/>
          <w:lang w:val="en-US"/>
          <w14:textFill>
            <w14:solidFill>
              <w14:schemeClr w14:val="tx1"/>
            </w14:solidFill>
          </w14:textFill>
        </w:rPr>
        <w:t>20</w:t>
      </w:r>
      <w:r>
        <w:rPr>
          <w:rFonts w:hint="eastAsia" w:eastAsia="方正仿宋_GBK"/>
          <w:color w:val="000000" w:themeColor="text1"/>
          <w:spacing w:val="0"/>
          <w:sz w:val="32"/>
          <w:szCs w:val="32"/>
          <w:lang w:val="en-US"/>
          <w14:textFill>
            <w14:solidFill>
              <w14:schemeClr w14:val="tx1"/>
            </w14:solidFill>
          </w14:textFill>
        </w:rPr>
        <w:t>世纪中后期，以</w:t>
      </w:r>
      <w:r>
        <w:rPr>
          <w:rFonts w:hint="eastAsia" w:eastAsia="方正仿宋_GBK"/>
          <w:color w:val="000000" w:themeColor="text1"/>
          <w:spacing w:val="0"/>
          <w:sz w:val="32"/>
          <w:szCs w:val="32"/>
          <w:lang w:val="en-US" w:eastAsia="zh-CN"/>
          <w14:textFill>
            <w14:solidFill>
              <w14:schemeClr w14:val="tx1"/>
            </w14:solidFill>
          </w14:textFill>
        </w:rPr>
        <w:t>“</w:t>
      </w:r>
      <w:r>
        <w:rPr>
          <w:rFonts w:hint="eastAsia" w:eastAsia="方正仿宋_GBK"/>
          <w:color w:val="000000" w:themeColor="text1"/>
          <w:spacing w:val="0"/>
          <w:sz w:val="32"/>
          <w:szCs w:val="32"/>
          <w:lang w:val="en-US"/>
          <w14:textFill>
            <w14:solidFill>
              <w14:schemeClr w14:val="tx1"/>
            </w14:solidFill>
          </w14:textFill>
        </w:rPr>
        <w:t>协和</w:t>
      </w:r>
      <w:r>
        <w:rPr>
          <w:rFonts w:hint="eastAsia" w:eastAsia="方正仿宋_GBK"/>
          <w:color w:val="000000" w:themeColor="text1"/>
          <w:spacing w:val="0"/>
          <w:sz w:val="32"/>
          <w:szCs w:val="32"/>
          <w:lang w:val="en-US" w:eastAsia="zh-CN"/>
          <w14:textFill>
            <w14:solidFill>
              <w14:schemeClr w14:val="tx1"/>
            </w14:solidFill>
          </w14:textFill>
        </w:rPr>
        <w:t>”</w:t>
      </w:r>
      <w:r>
        <w:rPr>
          <w:rFonts w:hint="eastAsia" w:eastAsia="方正仿宋_GBK"/>
          <w:color w:val="000000" w:themeColor="text1"/>
          <w:spacing w:val="0"/>
          <w:sz w:val="32"/>
          <w:szCs w:val="32"/>
          <w:lang w:val="en-US"/>
          <w14:textFill>
            <w14:solidFill>
              <w14:schemeClr w14:val="tx1"/>
            </w14:solidFill>
          </w14:textFill>
        </w:rPr>
        <w:t>为代表的第一代超音速客机由于严重的声爆、燃油经济性和安全性问题，其商业运营均告失败。进入</w:t>
      </w:r>
      <w:r>
        <w:rPr>
          <w:rFonts w:eastAsia="方正仿宋_GBK"/>
          <w:color w:val="000000" w:themeColor="text1"/>
          <w:spacing w:val="0"/>
          <w:sz w:val="32"/>
          <w:szCs w:val="32"/>
          <w:lang w:val="en-US"/>
          <w14:textFill>
            <w14:solidFill>
              <w14:schemeClr w14:val="tx1"/>
            </w14:solidFill>
          </w14:textFill>
        </w:rPr>
        <w:t>21</w:t>
      </w:r>
      <w:r>
        <w:rPr>
          <w:rFonts w:hint="eastAsia" w:eastAsia="方正仿宋_GBK"/>
          <w:color w:val="000000" w:themeColor="text1"/>
          <w:spacing w:val="0"/>
          <w:sz w:val="32"/>
          <w:szCs w:val="32"/>
          <w:lang w:val="en-US"/>
          <w14:textFill>
            <w14:solidFill>
              <w14:schemeClr w14:val="tx1"/>
            </w14:solidFill>
          </w14:textFill>
        </w:rPr>
        <w:t>世纪，随着航空科学技术的进步，世界各国均掀起了新一代绿色超音速客机的研究热潮。在我国，绿色超声速民机设计技术入选科协</w:t>
      </w:r>
      <w:r>
        <w:rPr>
          <w:rFonts w:eastAsia="方正仿宋_GBK"/>
          <w:color w:val="000000" w:themeColor="text1"/>
          <w:spacing w:val="0"/>
          <w:sz w:val="32"/>
          <w:szCs w:val="32"/>
          <w:lang w:val="en-US"/>
          <w14:textFill>
            <w14:solidFill>
              <w14:schemeClr w14:val="tx1"/>
            </w14:solidFill>
          </w14:textFill>
        </w:rPr>
        <w:t>20</w:t>
      </w:r>
      <w:r>
        <w:rPr>
          <w:rFonts w:hint="eastAsia" w:eastAsia="方正仿宋_GBK"/>
          <w:color w:val="000000" w:themeColor="text1"/>
          <w:spacing w:val="0"/>
          <w:sz w:val="32"/>
          <w:szCs w:val="32"/>
          <w:lang w:val="en-US"/>
          <w14:textFill>
            <w14:solidFill>
              <w14:schemeClr w14:val="tx1"/>
            </w14:solidFill>
          </w14:textFill>
        </w:rPr>
        <w:t>个重大科学问题和工程技术难题，针对声爆预测、低阻力低声爆设计等关键技术已开展研究并取得一定进展。与此同时，为应对气候变化问题，全球航空业正面临绿色低碳转型的挑战。</w:t>
      </w:r>
      <w:r>
        <w:rPr>
          <w:rFonts w:eastAsia="方正仿宋_GBK"/>
          <w:color w:val="000000" w:themeColor="text1"/>
          <w:spacing w:val="0"/>
          <w:sz w:val="32"/>
          <w:szCs w:val="32"/>
          <w:lang w:val="en-US"/>
          <w14:textFill>
            <w14:solidFill>
              <w14:schemeClr w14:val="tx1"/>
            </w14:solidFill>
          </w14:textFill>
        </w:rPr>
        <w:t>2023</w:t>
      </w:r>
      <w:r>
        <w:rPr>
          <w:rFonts w:hint="eastAsia" w:eastAsia="方正仿宋_GBK"/>
          <w:color w:val="000000" w:themeColor="text1"/>
          <w:spacing w:val="0"/>
          <w:sz w:val="32"/>
          <w:szCs w:val="32"/>
          <w:lang w:val="en-US"/>
          <w14:textFill>
            <w14:solidFill>
              <w14:schemeClr w14:val="tx1"/>
            </w14:solidFill>
          </w14:textFill>
        </w:rPr>
        <w:t>年工业和信息化部等四部门印发《绿色航空制造业发展纲要（</w:t>
      </w:r>
      <w:r>
        <w:rPr>
          <w:rFonts w:eastAsia="方正仿宋_GBK"/>
          <w:color w:val="000000" w:themeColor="text1"/>
          <w:spacing w:val="0"/>
          <w:sz w:val="32"/>
          <w:szCs w:val="32"/>
          <w:lang w:val="en-US"/>
          <w14:textFill>
            <w14:solidFill>
              <w14:schemeClr w14:val="tx1"/>
            </w14:solidFill>
          </w14:textFill>
        </w:rPr>
        <w:t>2023</w:t>
      </w:r>
      <w:r>
        <w:rPr>
          <w:rFonts w:hint="eastAsia" w:eastAsia="方正仿宋_GBK"/>
          <w:color w:val="000000" w:themeColor="text1"/>
          <w:spacing w:val="0"/>
          <w:sz w:val="32"/>
          <w:szCs w:val="32"/>
          <w:lang w:val="en-US" w:eastAsia="zh-CN"/>
          <w14:textFill>
            <w14:solidFill>
              <w14:schemeClr w14:val="tx1"/>
            </w14:solidFill>
          </w14:textFill>
        </w:rPr>
        <w:t>—</w:t>
      </w:r>
      <w:r>
        <w:rPr>
          <w:rFonts w:eastAsia="方正仿宋_GBK"/>
          <w:color w:val="000000" w:themeColor="text1"/>
          <w:spacing w:val="0"/>
          <w:sz w:val="32"/>
          <w:szCs w:val="32"/>
          <w:lang w:val="en-US"/>
          <w14:textFill>
            <w14:solidFill>
              <w14:schemeClr w14:val="tx1"/>
            </w14:solidFill>
          </w14:textFill>
        </w:rPr>
        <w:t>2035</w:t>
      </w:r>
      <w:r>
        <w:rPr>
          <w:rFonts w:hint="eastAsia" w:eastAsia="方正仿宋_GBK"/>
          <w:color w:val="000000" w:themeColor="text1"/>
          <w:spacing w:val="0"/>
          <w:sz w:val="32"/>
          <w:szCs w:val="32"/>
          <w:lang w:val="en-US"/>
          <w14:textFill>
            <w14:solidFill>
              <w14:schemeClr w14:val="tx1"/>
            </w14:solidFill>
          </w14:textFill>
        </w:rPr>
        <w:t>年）》提出，到</w:t>
      </w:r>
      <w:r>
        <w:rPr>
          <w:rFonts w:eastAsia="方正仿宋_GBK"/>
          <w:color w:val="000000" w:themeColor="text1"/>
          <w:spacing w:val="0"/>
          <w:sz w:val="32"/>
          <w:szCs w:val="32"/>
          <w:lang w:val="en-US"/>
          <w14:textFill>
            <w14:solidFill>
              <w14:schemeClr w14:val="tx1"/>
            </w14:solidFill>
          </w14:textFill>
        </w:rPr>
        <w:t>2035</w:t>
      </w:r>
      <w:r>
        <w:rPr>
          <w:rFonts w:hint="eastAsia" w:eastAsia="方正仿宋_GBK"/>
          <w:color w:val="000000" w:themeColor="text1"/>
          <w:spacing w:val="0"/>
          <w:sz w:val="32"/>
          <w:szCs w:val="32"/>
          <w:lang w:val="en-US"/>
          <w14:textFill>
            <w14:solidFill>
              <w14:schemeClr w14:val="tx1"/>
            </w14:solidFill>
          </w14:textFill>
        </w:rPr>
        <w:t>年，建成具有完整性、先进性、安全性的绿色航空制造体系，新能源航空器成为发展主流。基于以上背景，本题目以电动超音速客机概念方案设计为目标，期待参赛团队形成适应未来航空运输体系的新型飞行器，提升未来航空出行效率并满足绿色环保的要求。</w:t>
      </w:r>
    </w:p>
    <w:p>
      <w:pPr>
        <w:pStyle w:val="3"/>
        <w:pageBreakBefore w:val="0"/>
        <w:kinsoku/>
        <w:wordWrap/>
        <w:overflowPunct/>
        <w:topLinePunct w:val="0"/>
        <w:autoSpaceDE/>
        <w:autoSpaceDN/>
        <w:bidi w:val="0"/>
        <w:adjustRightInd/>
        <w:snapToGrid/>
        <w:ind w:left="0" w:leftChars="0" w:firstLine="640" w:firstLineChars="200"/>
        <w:jc w:val="both"/>
        <w:textAlignment w:val="auto"/>
        <w:rPr>
          <w:rFonts w:hint="eastAsia" w:ascii="Times New Roman" w:hAnsi="Times New Roman" w:eastAsia="方正黑体_GBK"/>
          <w:color w:val="000000" w:themeColor="text1"/>
          <w:spacing w:val="0"/>
          <w:lang w:val="en-US"/>
          <w14:textFill>
            <w14:solidFill>
              <w14:schemeClr w14:val="tx1"/>
            </w14:solidFill>
          </w14:textFill>
        </w:rPr>
      </w:pPr>
      <w:r>
        <w:rPr>
          <w:rFonts w:hint="eastAsia" w:ascii="Times New Roman" w:hAnsi="Times New Roman" w:eastAsia="方正黑体_GBK"/>
          <w:color w:val="000000" w:themeColor="text1"/>
          <w:spacing w:val="0"/>
          <w:lang w:val="en-US"/>
          <w14:textFill>
            <w14:solidFill>
              <w14:schemeClr w14:val="tx1"/>
            </w14:solidFill>
          </w14:textFill>
        </w:rPr>
        <w:t>参赛对象</w:t>
      </w:r>
    </w:p>
    <w:p>
      <w:pPr>
        <w:pStyle w:val="7"/>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rPr>
          <w:rFonts w:ascii="Times New Roman" w:hAnsi="Times New Roman" w:eastAsia="方正仿宋_GBK" w:cs="Times New Roman"/>
          <w:color w:val="000000" w:themeColor="text1"/>
          <w:spacing w:val="0"/>
          <w:sz w:val="32"/>
          <w:szCs w:val="32"/>
          <w14:textFill>
            <w14:solidFill>
              <w14:schemeClr w14:val="tx1"/>
            </w14:solidFill>
          </w14:textFill>
        </w:rPr>
      </w:pPr>
      <w:r>
        <w:rPr>
          <w:rFonts w:ascii="Times New Roman" w:hAnsi="Times New Roman" w:eastAsia="方正仿宋_GBK" w:cs="Times New Roman"/>
          <w:color w:val="000000" w:themeColor="text1"/>
          <w:spacing w:val="0"/>
          <w:sz w:val="32"/>
          <w:szCs w:val="32"/>
          <w14:textFill>
            <w14:solidFill>
              <w14:schemeClr w14:val="tx1"/>
            </w14:solidFill>
          </w14:textFill>
        </w:rPr>
        <w:t>2024年6月1日以前正式注册的全日制非成人教育的各类高等院校在校专科生、本科生、硕士研究生（不含在职研究生）均可申报作品参赛，以个人或团队形式参赛均可，每个团队不超过10人（含作品申报者），每件作品可由不超过3名教师指导完成。可以跨专业、跨校、跨地域组队。</w:t>
      </w:r>
    </w:p>
    <w:p>
      <w:pPr>
        <w:pStyle w:val="7"/>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rPr>
          <w:rFonts w:ascii="Times New Roman" w:hAnsi="Times New Roman" w:eastAsia="方正仿宋_GBK" w:cs="Times New Roman"/>
          <w:color w:val="000000" w:themeColor="text1"/>
          <w:spacing w:val="0"/>
          <w:sz w:val="32"/>
          <w:szCs w:val="32"/>
          <w14:textFill>
            <w14:solidFill>
              <w14:schemeClr w14:val="tx1"/>
            </w14:solidFill>
          </w14:textFill>
        </w:rPr>
      </w:pPr>
      <w:r>
        <w:rPr>
          <w:rFonts w:ascii="Times New Roman" w:hAnsi="Times New Roman" w:eastAsia="方正仿宋_GBK" w:cs="Times New Roman"/>
          <w:color w:val="000000" w:themeColor="text1"/>
          <w:spacing w:val="0"/>
          <w:sz w:val="32"/>
          <w:szCs w:val="32"/>
          <w14:textFill>
            <w14:solidFill>
              <w14:schemeClr w14:val="tx1"/>
            </w14:solidFill>
          </w14:textFill>
        </w:rPr>
        <w:t>本校硕博连读生（直博生）若在2024年6月1日以前未通过博士资格考试的，可以按研究生学历申报作品。没有实行资格考试制度的学校，前两年可以按硕士学历申报作品。本硕博连读生，按照四年、两年分别对应本、硕申报，后续则不可申报。</w:t>
      </w:r>
    </w:p>
    <w:p>
      <w:pPr>
        <w:pStyle w:val="7"/>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rPr>
          <w:rFonts w:ascii="Times New Roman" w:hAnsi="Times New Roman" w:eastAsia="方正仿宋_GBK" w:cs="Times New Roman"/>
          <w:color w:val="000000" w:themeColor="text1"/>
          <w:spacing w:val="0"/>
          <w:sz w:val="32"/>
          <w:szCs w:val="32"/>
          <w14:textFill>
            <w14:solidFill>
              <w14:schemeClr w14:val="tx1"/>
            </w14:solidFill>
          </w14:textFill>
        </w:rPr>
      </w:pPr>
      <w:r>
        <w:rPr>
          <w:rFonts w:ascii="Times New Roman" w:hAnsi="Times New Roman" w:eastAsia="方正仿宋_GBK" w:cs="Times New Roman"/>
          <w:color w:val="000000" w:themeColor="text1"/>
          <w:spacing w:val="0"/>
          <w:sz w:val="32"/>
          <w:szCs w:val="32"/>
          <w14:textFill>
            <w14:solidFill>
              <w14:schemeClr w14:val="tx1"/>
            </w14:solidFill>
          </w14:textFill>
        </w:rPr>
        <w:t>毕业设计和课程设计（论文）、学年论文和学位论文、国际竞赛中获奖的作品、获国家级奖励成果（含本竞赛主办单位参与举办的其他全国性竞赛的获奖作品）等均不在申报范围之列。</w:t>
      </w:r>
    </w:p>
    <w:p>
      <w:pPr>
        <w:pStyle w:val="7"/>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rPr>
          <w:rFonts w:ascii="Times New Roman" w:hAnsi="Times New Roman" w:eastAsia="方正仿宋_GBK" w:cs="Times New Roman"/>
          <w:b/>
          <w:bCs/>
          <w:color w:val="000000" w:themeColor="text1"/>
          <w:spacing w:val="0"/>
          <w:sz w:val="32"/>
          <w:szCs w:val="32"/>
          <w14:textFill>
            <w14:solidFill>
              <w14:schemeClr w14:val="tx1"/>
            </w14:solidFill>
          </w14:textFill>
        </w:rPr>
      </w:pPr>
      <w:r>
        <w:rPr>
          <w:rStyle w:val="10"/>
          <w:rFonts w:ascii="Times New Roman" w:hAnsi="Times New Roman" w:eastAsia="方正仿宋_GBK" w:cs="Times New Roman"/>
          <w:b w:val="0"/>
          <w:bCs w:val="0"/>
          <w:color w:val="000000" w:themeColor="text1"/>
          <w:spacing w:val="0"/>
          <w:sz w:val="32"/>
          <w:szCs w:val="32"/>
          <w14:textFill>
            <w14:solidFill>
              <w14:schemeClr w14:val="tx1"/>
            </w14:solidFill>
          </w14:textFill>
        </w:rPr>
        <w:t>每件作品仅可由1所高校推报，高校在推报前要对参赛团队成员及作品进行相关资格审查。</w:t>
      </w:r>
    </w:p>
    <w:p>
      <w:pPr>
        <w:pStyle w:val="7"/>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rPr>
          <w:rFonts w:ascii="Times New Roman" w:hAnsi="Times New Roman" w:eastAsia="方正仿宋_GBK" w:cs="Times New Roman"/>
          <w:b/>
          <w:bCs/>
          <w:color w:val="000000" w:themeColor="text1"/>
          <w:spacing w:val="0"/>
          <w:sz w:val="32"/>
          <w:szCs w:val="32"/>
          <w14:textFill>
            <w14:solidFill>
              <w14:schemeClr w14:val="tx1"/>
            </w14:solidFill>
          </w14:textFill>
        </w:rPr>
      </w:pPr>
      <w:r>
        <w:rPr>
          <w:rStyle w:val="10"/>
          <w:rFonts w:ascii="Times New Roman" w:hAnsi="Times New Roman" w:eastAsia="方正仿宋_GBK" w:cs="Times New Roman"/>
          <w:b w:val="0"/>
          <w:bCs w:val="0"/>
          <w:color w:val="000000" w:themeColor="text1"/>
          <w:spacing w:val="0"/>
          <w:sz w:val="32"/>
          <w:szCs w:val="32"/>
          <w14:textFill>
            <w14:solidFill>
              <w14:schemeClr w14:val="tx1"/>
            </w14:solidFill>
          </w14:textFill>
        </w:rPr>
        <w:t>每所学校选送参加专项赛的作品数量不设限制，但同一作品不得同时参加第十九届</w:t>
      </w:r>
      <w:r>
        <w:rPr>
          <w:rStyle w:val="10"/>
          <w:rFonts w:hint="eastAsia" w:ascii="Times New Roman" w:hAnsi="Times New Roman" w:eastAsia="方正仿宋_GBK" w:cs="Times New Roman"/>
          <w:b w:val="0"/>
          <w:bCs w:val="0"/>
          <w:color w:val="000000" w:themeColor="text1"/>
          <w:spacing w:val="0"/>
          <w:sz w:val="32"/>
          <w:szCs w:val="32"/>
          <w:lang w:eastAsia="zh-CN"/>
          <w14:textFill>
            <w14:solidFill>
              <w14:schemeClr w14:val="tx1"/>
            </w14:solidFill>
          </w14:textFill>
        </w:rPr>
        <w:t>“</w:t>
      </w:r>
      <w:r>
        <w:rPr>
          <w:rStyle w:val="10"/>
          <w:rFonts w:ascii="Times New Roman" w:hAnsi="Times New Roman" w:eastAsia="方正仿宋_GBK" w:cs="Times New Roman"/>
          <w:b w:val="0"/>
          <w:bCs w:val="0"/>
          <w:color w:val="000000" w:themeColor="text1"/>
          <w:spacing w:val="0"/>
          <w:sz w:val="32"/>
          <w:szCs w:val="32"/>
          <w14:textFill>
            <w14:solidFill>
              <w14:schemeClr w14:val="tx1"/>
            </w14:solidFill>
          </w14:textFill>
        </w:rPr>
        <w:t>挑战杯</w:t>
      </w:r>
      <w:r>
        <w:rPr>
          <w:rStyle w:val="10"/>
          <w:rFonts w:hint="eastAsia" w:ascii="Times New Roman" w:hAnsi="Times New Roman" w:eastAsia="方正仿宋_GBK" w:cs="Times New Roman"/>
          <w:b w:val="0"/>
          <w:bCs w:val="0"/>
          <w:color w:val="000000" w:themeColor="text1"/>
          <w:spacing w:val="0"/>
          <w:sz w:val="32"/>
          <w:szCs w:val="32"/>
          <w:lang w:eastAsia="zh-CN"/>
          <w14:textFill>
            <w14:solidFill>
              <w14:schemeClr w14:val="tx1"/>
            </w14:solidFill>
          </w14:textFill>
        </w:rPr>
        <w:t>”</w:t>
      </w:r>
      <w:r>
        <w:rPr>
          <w:rStyle w:val="10"/>
          <w:rFonts w:ascii="Times New Roman" w:hAnsi="Times New Roman" w:eastAsia="方正仿宋_GBK" w:cs="Times New Roman"/>
          <w:b w:val="0"/>
          <w:bCs w:val="0"/>
          <w:color w:val="000000" w:themeColor="text1"/>
          <w:spacing w:val="0"/>
          <w:sz w:val="32"/>
          <w:szCs w:val="32"/>
          <w14:textFill>
            <w14:solidFill>
              <w14:schemeClr w14:val="tx1"/>
            </w14:solidFill>
          </w14:textFill>
        </w:rPr>
        <w:t>全国大学生课外学术科技作品竞赛主体赛事自然科学类学术论文、哲学社会科学类调查报告、科技发明制作作品评比。</w:t>
      </w:r>
    </w:p>
    <w:p>
      <w:pPr>
        <w:pStyle w:val="3"/>
        <w:pageBreakBefore w:val="0"/>
        <w:kinsoku/>
        <w:wordWrap/>
        <w:overflowPunct/>
        <w:topLinePunct w:val="0"/>
        <w:autoSpaceDE/>
        <w:autoSpaceDN/>
        <w:bidi w:val="0"/>
        <w:adjustRightInd/>
        <w:snapToGrid/>
        <w:ind w:left="0" w:leftChars="0" w:firstLine="640" w:firstLineChars="200"/>
        <w:jc w:val="both"/>
        <w:textAlignment w:val="auto"/>
        <w:rPr>
          <w:rFonts w:hint="eastAsia" w:ascii="Times New Roman" w:hAnsi="Times New Roman" w:eastAsia="方正黑体_GBK"/>
          <w:color w:val="000000" w:themeColor="text1"/>
          <w:spacing w:val="0"/>
          <w:lang w:val="en-US"/>
          <w14:textFill>
            <w14:solidFill>
              <w14:schemeClr w14:val="tx1"/>
            </w14:solidFill>
          </w14:textFill>
        </w:rPr>
      </w:pPr>
      <w:r>
        <w:rPr>
          <w:rFonts w:hint="eastAsia" w:ascii="Times New Roman" w:hAnsi="Times New Roman" w:eastAsia="方正黑体_GBK"/>
          <w:color w:val="000000" w:themeColor="text1"/>
          <w:spacing w:val="0"/>
          <w:lang w:val="en-US"/>
          <w14:textFill>
            <w14:solidFill>
              <w14:schemeClr w14:val="tx1"/>
            </w14:solidFill>
          </w14:textFill>
        </w:rPr>
        <w:t>答题要求</w:t>
      </w:r>
    </w:p>
    <w:p>
      <w:pPr>
        <w:pageBreakBefore w:val="0"/>
        <w:numPr>
          <w:ilvl w:val="255"/>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根据选题情况作品主要涵盖以下要求：</w:t>
      </w:r>
    </w:p>
    <w:p>
      <w:pPr>
        <w:pageBreakBefore w:val="0"/>
        <w:numPr>
          <w:ilvl w:val="0"/>
          <w:numId w:val="3"/>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以</w:t>
      </w:r>
      <w:r>
        <w:rPr>
          <w:rFonts w:eastAsia="方正仿宋_GBK"/>
          <w:color w:val="000000" w:themeColor="text1"/>
          <w:spacing w:val="0"/>
          <w:sz w:val="32"/>
          <w:szCs w:val="32"/>
          <w:lang w:val="en-US"/>
          <w14:textFill>
            <w14:solidFill>
              <w14:schemeClr w14:val="tx1"/>
            </w14:solidFill>
          </w14:textFill>
        </w:rPr>
        <w:t>2035</w:t>
      </w:r>
      <w:r>
        <w:rPr>
          <w:rFonts w:hint="eastAsia" w:eastAsia="方正仿宋_GBK"/>
          <w:color w:val="000000" w:themeColor="text1"/>
          <w:spacing w:val="0"/>
          <w:sz w:val="32"/>
          <w:szCs w:val="32"/>
          <w:lang w:val="en-US"/>
          <w14:textFill>
            <w14:solidFill>
              <w14:schemeClr w14:val="tx1"/>
            </w14:solidFill>
          </w14:textFill>
        </w:rPr>
        <w:t>年投入洲际航线运营为目标，提出未来电动超音速客机运行概念及产品构想，包括但不限于座级、航程、巡航速度、运行高度、能源形式及配套基础设施等内容。</w:t>
      </w:r>
    </w:p>
    <w:p>
      <w:pPr>
        <w:pageBreakBefore w:val="0"/>
        <w:numPr>
          <w:ilvl w:val="0"/>
          <w:numId w:val="3"/>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以所提出的运行概念和产品为设计指标，要求设计一款能够超音速巡航、跨洋飞行、零碳排放的电动客机方案。开展飞机总体参数定义与方案论证，识别并分解潜在关键技术，确保方案可行性。</w:t>
      </w:r>
    </w:p>
    <w:p>
      <w:pPr>
        <w:pageBreakBefore w:val="0"/>
        <w:numPr>
          <w:ilvl w:val="0"/>
          <w:numId w:val="3"/>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作品形式应包括模型数据和文档材料两部分内容。其中模型数据应包括但不限于作品三面图、数字样机、气动特性计算数据集等必要信息。文档材料应以论证报告和</w:t>
      </w:r>
      <w:r>
        <w:rPr>
          <w:rFonts w:eastAsia="方正仿宋_GBK"/>
          <w:color w:val="000000" w:themeColor="text1"/>
          <w:spacing w:val="0"/>
          <w:sz w:val="32"/>
          <w:szCs w:val="32"/>
          <w:lang w:val="en-US"/>
          <w14:textFill>
            <w14:solidFill>
              <w14:schemeClr w14:val="tx1"/>
            </w14:solidFill>
          </w14:textFill>
        </w:rPr>
        <w:t>PPT</w:t>
      </w:r>
      <w:r>
        <w:rPr>
          <w:rFonts w:hint="eastAsia" w:eastAsia="方正仿宋_GBK"/>
          <w:color w:val="000000" w:themeColor="text1"/>
          <w:spacing w:val="0"/>
          <w:sz w:val="32"/>
          <w:szCs w:val="32"/>
          <w:lang w:val="en-US"/>
          <w14:textFill>
            <w14:solidFill>
              <w14:schemeClr w14:val="tx1"/>
            </w14:solidFill>
          </w14:textFill>
        </w:rPr>
        <w:t>的形式提交，内容包括但不限于：</w:t>
      </w:r>
    </w:p>
    <w:p>
      <w:pPr>
        <w:pageBreakBefore w:val="0"/>
        <w:numPr>
          <w:ilvl w:val="0"/>
          <w:numId w:val="4"/>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国内外研究现状调研分析、目标市场及航线运行分析</w:t>
      </w:r>
      <w:r>
        <w:rPr>
          <w:rFonts w:eastAsia="方正仿宋_GBK"/>
          <w:color w:val="000000" w:themeColor="text1"/>
          <w:spacing w:val="0"/>
          <w:sz w:val="32"/>
          <w:szCs w:val="32"/>
          <w:lang w:val="en-US"/>
          <w14:textFill>
            <w14:solidFill>
              <w14:schemeClr w14:val="tx1"/>
            </w14:solidFill>
          </w14:textFill>
        </w:rPr>
        <w:t>；</w:t>
      </w:r>
    </w:p>
    <w:p>
      <w:pPr>
        <w:pageBreakBefore w:val="0"/>
        <w:numPr>
          <w:ilvl w:val="0"/>
          <w:numId w:val="4"/>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总体、气动、结构、能源及动力装置等主要系统设计方案</w:t>
      </w:r>
      <w:r>
        <w:rPr>
          <w:rFonts w:eastAsia="方正仿宋_GBK"/>
          <w:color w:val="000000" w:themeColor="text1"/>
          <w:spacing w:val="0"/>
          <w:sz w:val="32"/>
          <w:szCs w:val="32"/>
          <w:lang w:val="en-US"/>
          <w14:textFill>
            <w14:solidFill>
              <w14:schemeClr w14:val="tx1"/>
            </w14:solidFill>
          </w14:textFill>
        </w:rPr>
        <w:t>；</w:t>
      </w:r>
    </w:p>
    <w:p>
      <w:pPr>
        <w:pageBreakBefore w:val="0"/>
        <w:numPr>
          <w:ilvl w:val="0"/>
          <w:numId w:val="4"/>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飞机性能、经济性等方案竞争力综合评估</w:t>
      </w:r>
      <w:r>
        <w:rPr>
          <w:rFonts w:eastAsia="方正仿宋_GBK"/>
          <w:color w:val="000000" w:themeColor="text1"/>
          <w:spacing w:val="0"/>
          <w:sz w:val="32"/>
          <w:szCs w:val="32"/>
          <w:lang w:val="en-US"/>
          <w14:textFill>
            <w14:solidFill>
              <w14:schemeClr w14:val="tx1"/>
            </w14:solidFill>
          </w14:textFill>
        </w:rPr>
        <w:t>。</w:t>
      </w:r>
    </w:p>
    <w:p>
      <w:pPr>
        <w:pageBreakBefore w:val="0"/>
        <w:numPr>
          <w:ilvl w:val="0"/>
          <w:numId w:val="3"/>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参赛作品应严格遵守国家有关知识产权保护的规定，不得侵犯任何第三方的知识产权或其他权利，提交的材料原则上不予退还，请参赛者自行保存底稿</w:t>
      </w:r>
      <w:r>
        <w:rPr>
          <w:rFonts w:eastAsia="方正仿宋_GBK"/>
          <w:color w:val="000000" w:themeColor="text1"/>
          <w:spacing w:val="0"/>
          <w:sz w:val="32"/>
          <w:szCs w:val="32"/>
          <w:lang w:val="en-US"/>
          <w14:textFill>
            <w14:solidFill>
              <w14:schemeClr w14:val="tx1"/>
            </w14:solidFill>
          </w14:textFill>
        </w:rPr>
        <w:t>。</w:t>
      </w:r>
    </w:p>
    <w:p>
      <w:pPr>
        <w:pStyle w:val="3"/>
        <w:pageBreakBefore w:val="0"/>
        <w:kinsoku/>
        <w:wordWrap/>
        <w:overflowPunct/>
        <w:topLinePunct w:val="0"/>
        <w:autoSpaceDE/>
        <w:autoSpaceDN/>
        <w:bidi w:val="0"/>
        <w:adjustRightInd/>
        <w:snapToGrid/>
        <w:ind w:left="0" w:leftChars="0" w:firstLine="640" w:firstLineChars="200"/>
        <w:jc w:val="both"/>
        <w:textAlignment w:val="auto"/>
        <w:rPr>
          <w:rFonts w:hint="eastAsia" w:ascii="Times New Roman" w:hAnsi="Times New Roman" w:eastAsia="方正黑体_GBK"/>
          <w:color w:val="000000" w:themeColor="text1"/>
          <w:spacing w:val="0"/>
          <w:lang w:val="en-US"/>
          <w14:textFill>
            <w14:solidFill>
              <w14:schemeClr w14:val="tx1"/>
            </w14:solidFill>
          </w14:textFill>
        </w:rPr>
      </w:pPr>
      <w:r>
        <w:rPr>
          <w:rFonts w:hint="eastAsia" w:ascii="Times New Roman" w:hAnsi="Times New Roman" w:eastAsia="方正黑体_GBK"/>
          <w:color w:val="000000" w:themeColor="text1"/>
          <w:spacing w:val="0"/>
          <w:lang w:val="en-US"/>
          <w14:textFill>
            <w14:solidFill>
              <w14:schemeClr w14:val="tx1"/>
            </w14:solidFill>
          </w14:textFill>
        </w:rPr>
        <w:t>作品评选标准</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eastAsia="方正仿宋_GBK"/>
          <w:color w:val="000000"/>
          <w:spacing w:val="0"/>
          <w:sz w:val="32"/>
          <w:szCs w:val="32"/>
          <w:lang w:val="en-US"/>
        </w:rPr>
      </w:pPr>
      <w:r>
        <w:rPr>
          <w:rFonts w:hint="eastAsia" w:ascii="方正仿宋_GBK" w:eastAsia="方正仿宋_GBK"/>
          <w:color w:val="000000"/>
          <w:spacing w:val="0"/>
          <w:sz w:val="32"/>
          <w:szCs w:val="32"/>
        </w:rPr>
        <w:t>评委主要按照作品完整性与规范性、作品符合性与可行性、作品创新性与现场表现力</w:t>
      </w:r>
      <w:r>
        <w:rPr>
          <w:rFonts w:eastAsia="方正仿宋_GBK"/>
          <w:color w:val="000000"/>
          <w:spacing w:val="0"/>
          <w:sz w:val="32"/>
          <w:szCs w:val="32"/>
        </w:rPr>
        <w:t>3</w:t>
      </w:r>
      <w:r>
        <w:rPr>
          <w:rFonts w:hint="eastAsia" w:ascii="方正仿宋_GBK" w:eastAsia="方正仿宋_GBK"/>
          <w:color w:val="000000"/>
          <w:spacing w:val="0"/>
          <w:sz w:val="32"/>
          <w:szCs w:val="32"/>
        </w:rPr>
        <w:t>个方面进行综合评价，分值分配情况如下：</w:t>
      </w:r>
    </w:p>
    <w:p>
      <w:pPr>
        <w:pStyle w:val="4"/>
        <w:pageBreakBefore w:val="0"/>
        <w:kinsoku/>
        <w:wordWrap/>
        <w:overflowPunct/>
        <w:topLinePunct w:val="0"/>
        <w:autoSpaceDE/>
        <w:autoSpaceDN/>
        <w:bidi w:val="0"/>
        <w:adjustRightInd/>
        <w:snapToGrid/>
        <w:ind w:left="0" w:leftChars="0" w:firstLine="640" w:firstLineChars="200"/>
        <w:textAlignment w:val="auto"/>
        <w:rPr>
          <w:rFonts w:ascii="Times New Roman" w:hAnsi="Times New Roman" w:eastAsia="方正楷体_GBK"/>
          <w:color w:val="000000" w:themeColor="text1"/>
          <w:spacing w:val="0"/>
          <w:lang w:val="en-US"/>
          <w14:textFill>
            <w14:solidFill>
              <w14:schemeClr w14:val="tx1"/>
            </w14:solidFill>
          </w14:textFill>
        </w:rPr>
      </w:pPr>
      <w:r>
        <w:rPr>
          <w:rFonts w:hint="eastAsia" w:ascii="Times New Roman" w:hAnsi="Times New Roman" w:eastAsia="方正楷体_GBK"/>
          <w:color w:val="000000" w:themeColor="text1"/>
          <w:spacing w:val="0"/>
          <w:lang w:val="en-US"/>
          <w14:textFill>
            <w14:solidFill>
              <w14:schemeClr w14:val="tx1"/>
            </w14:solidFill>
          </w14:textFill>
        </w:rPr>
        <w:t>作品完整性与规范性：</w:t>
      </w:r>
      <w:r>
        <w:rPr>
          <w:rFonts w:ascii="Times New Roman" w:hAnsi="Times New Roman" w:eastAsia="方正楷体_GBK"/>
          <w:color w:val="000000" w:themeColor="text1"/>
          <w:spacing w:val="0"/>
          <w:lang w:val="en-US"/>
          <w14:textFill>
            <w14:solidFill>
              <w14:schemeClr w14:val="tx1"/>
            </w14:solidFill>
          </w14:textFill>
        </w:rPr>
        <w:t>30</w:t>
      </w:r>
      <w:r>
        <w:rPr>
          <w:rFonts w:hint="eastAsia" w:ascii="Times New Roman" w:hAnsi="Times New Roman" w:eastAsia="方正楷体_GBK"/>
          <w:color w:val="000000" w:themeColor="text1"/>
          <w:spacing w:val="0"/>
          <w:lang w:val="en-US"/>
          <w14:textFill>
            <w14:solidFill>
              <w14:schemeClr w14:val="tx1"/>
            </w14:solidFill>
          </w14:textFill>
        </w:rPr>
        <w:t>分</w:t>
      </w:r>
    </w:p>
    <w:p>
      <w:pPr>
        <w:pageBreakBefore w:val="0"/>
        <w:numPr>
          <w:ilvl w:val="0"/>
          <w:numId w:val="5"/>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论证报告、</w:t>
      </w:r>
      <w:r>
        <w:rPr>
          <w:rFonts w:eastAsia="方正仿宋_GBK"/>
          <w:color w:val="000000" w:themeColor="text1"/>
          <w:spacing w:val="0"/>
          <w:sz w:val="32"/>
          <w:szCs w:val="32"/>
          <w:lang w:val="en-US"/>
          <w14:textFill>
            <w14:solidFill>
              <w14:schemeClr w14:val="tx1"/>
            </w14:solidFill>
          </w14:textFill>
        </w:rPr>
        <w:t>PPT</w:t>
      </w:r>
      <w:r>
        <w:rPr>
          <w:rFonts w:hint="eastAsia" w:eastAsia="方正仿宋_GBK"/>
          <w:color w:val="000000" w:themeColor="text1"/>
          <w:spacing w:val="0"/>
          <w:sz w:val="32"/>
          <w:szCs w:val="32"/>
          <w:lang w:val="en-US"/>
          <w14:textFill>
            <w14:solidFill>
              <w14:schemeClr w14:val="tx1"/>
            </w14:solidFill>
          </w14:textFill>
        </w:rPr>
        <w:t>等文档完整、规范（</w:t>
      </w:r>
      <w:r>
        <w:rPr>
          <w:rFonts w:eastAsia="方正仿宋_GBK"/>
          <w:color w:val="000000" w:themeColor="text1"/>
          <w:spacing w:val="0"/>
          <w:sz w:val="32"/>
          <w:szCs w:val="32"/>
          <w:lang w:val="en-US"/>
          <w14:textFill>
            <w14:solidFill>
              <w14:schemeClr w14:val="tx1"/>
            </w14:solidFill>
          </w14:textFill>
        </w:rPr>
        <w:t>10</w:t>
      </w:r>
      <w:r>
        <w:rPr>
          <w:rFonts w:hint="eastAsia" w:eastAsia="方正仿宋_GBK"/>
          <w:color w:val="000000" w:themeColor="text1"/>
          <w:spacing w:val="0"/>
          <w:sz w:val="32"/>
          <w:szCs w:val="32"/>
          <w:lang w:val="en-US"/>
          <w14:textFill>
            <w14:solidFill>
              <w14:schemeClr w14:val="tx1"/>
            </w14:solidFill>
          </w14:textFill>
        </w:rPr>
        <w:t>分）</w:t>
      </w:r>
      <w:r>
        <w:rPr>
          <w:rFonts w:eastAsia="方正仿宋_GBK"/>
          <w:color w:val="000000" w:themeColor="text1"/>
          <w:spacing w:val="0"/>
          <w:sz w:val="32"/>
          <w:szCs w:val="32"/>
          <w:lang w:val="en-US"/>
          <w14:textFill>
            <w14:solidFill>
              <w14:schemeClr w14:val="tx1"/>
            </w14:solidFill>
          </w14:textFill>
        </w:rPr>
        <w:t>；</w:t>
      </w:r>
    </w:p>
    <w:p>
      <w:pPr>
        <w:pageBreakBefore w:val="0"/>
        <w:numPr>
          <w:ilvl w:val="0"/>
          <w:numId w:val="5"/>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作品数模、数据、代码、程序等可在企业工作环境部署和正确运行（</w:t>
      </w:r>
      <w:r>
        <w:rPr>
          <w:rFonts w:eastAsia="方正仿宋_GBK"/>
          <w:color w:val="000000" w:themeColor="text1"/>
          <w:spacing w:val="0"/>
          <w:sz w:val="32"/>
          <w:szCs w:val="32"/>
          <w:lang w:val="en-US"/>
          <w14:textFill>
            <w14:solidFill>
              <w14:schemeClr w14:val="tx1"/>
            </w14:solidFill>
          </w14:textFill>
        </w:rPr>
        <w:t>10</w:t>
      </w:r>
      <w:r>
        <w:rPr>
          <w:rFonts w:hint="eastAsia" w:eastAsia="方正仿宋_GBK"/>
          <w:color w:val="000000" w:themeColor="text1"/>
          <w:spacing w:val="0"/>
          <w:sz w:val="32"/>
          <w:szCs w:val="32"/>
          <w:lang w:val="en-US"/>
          <w14:textFill>
            <w14:solidFill>
              <w14:schemeClr w14:val="tx1"/>
            </w14:solidFill>
          </w14:textFill>
        </w:rPr>
        <w:t>分）</w:t>
      </w:r>
      <w:r>
        <w:rPr>
          <w:rFonts w:eastAsia="方正仿宋_GBK"/>
          <w:color w:val="000000" w:themeColor="text1"/>
          <w:spacing w:val="0"/>
          <w:sz w:val="32"/>
          <w:szCs w:val="32"/>
          <w:lang w:val="en-US"/>
          <w14:textFill>
            <w14:solidFill>
              <w14:schemeClr w14:val="tx1"/>
            </w14:solidFill>
          </w14:textFill>
        </w:rPr>
        <w:t>；</w:t>
      </w:r>
    </w:p>
    <w:p>
      <w:pPr>
        <w:pageBreakBefore w:val="0"/>
        <w:numPr>
          <w:ilvl w:val="0"/>
          <w:numId w:val="5"/>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报告编写、模型搭建规范清晰（</w:t>
      </w:r>
      <w:r>
        <w:rPr>
          <w:rFonts w:eastAsia="方正仿宋_GBK"/>
          <w:color w:val="000000" w:themeColor="text1"/>
          <w:spacing w:val="0"/>
          <w:sz w:val="32"/>
          <w:szCs w:val="32"/>
          <w:lang w:val="en-US"/>
          <w14:textFill>
            <w14:solidFill>
              <w14:schemeClr w14:val="tx1"/>
            </w14:solidFill>
          </w14:textFill>
        </w:rPr>
        <w:t>10</w:t>
      </w:r>
      <w:r>
        <w:rPr>
          <w:rFonts w:hint="eastAsia" w:eastAsia="方正仿宋_GBK"/>
          <w:color w:val="000000" w:themeColor="text1"/>
          <w:spacing w:val="0"/>
          <w:sz w:val="32"/>
          <w:szCs w:val="32"/>
          <w:lang w:val="en-US"/>
          <w14:textFill>
            <w14:solidFill>
              <w14:schemeClr w14:val="tx1"/>
            </w14:solidFill>
          </w14:textFill>
        </w:rPr>
        <w:t>分）</w:t>
      </w:r>
      <w:r>
        <w:rPr>
          <w:rFonts w:eastAsia="方正仿宋_GBK"/>
          <w:color w:val="000000" w:themeColor="text1"/>
          <w:spacing w:val="0"/>
          <w:sz w:val="32"/>
          <w:szCs w:val="32"/>
          <w:lang w:val="en-US"/>
          <w14:textFill>
            <w14:solidFill>
              <w14:schemeClr w14:val="tx1"/>
            </w14:solidFill>
          </w14:textFill>
        </w:rPr>
        <w:t>。</w:t>
      </w:r>
    </w:p>
    <w:p>
      <w:pPr>
        <w:pStyle w:val="4"/>
        <w:pageBreakBefore w:val="0"/>
        <w:kinsoku/>
        <w:wordWrap/>
        <w:overflowPunct/>
        <w:topLinePunct w:val="0"/>
        <w:autoSpaceDE/>
        <w:autoSpaceDN/>
        <w:bidi w:val="0"/>
        <w:adjustRightInd/>
        <w:snapToGrid/>
        <w:ind w:left="0" w:leftChars="0" w:firstLine="640" w:firstLineChars="200"/>
        <w:textAlignment w:val="auto"/>
        <w:rPr>
          <w:rFonts w:ascii="Times New Roman" w:hAnsi="Times New Roman" w:eastAsia="方正楷体_GBK"/>
          <w:color w:val="000000" w:themeColor="text1"/>
          <w:spacing w:val="0"/>
          <w:lang w:val="en-US"/>
          <w14:textFill>
            <w14:solidFill>
              <w14:schemeClr w14:val="tx1"/>
            </w14:solidFill>
          </w14:textFill>
        </w:rPr>
      </w:pPr>
      <w:r>
        <w:rPr>
          <w:rFonts w:hint="eastAsia" w:ascii="Times New Roman" w:hAnsi="Times New Roman" w:eastAsia="方正楷体_GBK"/>
          <w:color w:val="000000" w:themeColor="text1"/>
          <w:spacing w:val="0"/>
          <w:lang w:val="en-US"/>
          <w14:textFill>
            <w14:solidFill>
              <w14:schemeClr w14:val="tx1"/>
            </w14:solidFill>
          </w14:textFill>
        </w:rPr>
        <w:t>作品符合性与可行性：</w:t>
      </w:r>
      <w:r>
        <w:rPr>
          <w:rFonts w:ascii="Times New Roman" w:hAnsi="Times New Roman" w:eastAsia="方正楷体_GBK"/>
          <w:color w:val="000000" w:themeColor="text1"/>
          <w:spacing w:val="0"/>
          <w:lang w:val="en-US"/>
          <w14:textFill>
            <w14:solidFill>
              <w14:schemeClr w14:val="tx1"/>
            </w14:solidFill>
          </w14:textFill>
        </w:rPr>
        <w:t>40</w:t>
      </w:r>
      <w:r>
        <w:rPr>
          <w:rFonts w:hint="eastAsia" w:ascii="Times New Roman" w:hAnsi="Times New Roman" w:eastAsia="方正楷体_GBK"/>
          <w:color w:val="000000" w:themeColor="text1"/>
          <w:spacing w:val="0"/>
          <w:lang w:val="en-US"/>
          <w14:textFill>
            <w14:solidFill>
              <w14:schemeClr w14:val="tx1"/>
            </w14:solidFill>
          </w14:textFill>
        </w:rPr>
        <w:t>分</w:t>
      </w:r>
    </w:p>
    <w:p>
      <w:pPr>
        <w:pageBreakBefore w:val="0"/>
        <w:numPr>
          <w:ilvl w:val="0"/>
          <w:numId w:val="6"/>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国内外发展情况调研分析全面（</w:t>
      </w:r>
      <w:r>
        <w:rPr>
          <w:rFonts w:eastAsia="方正仿宋_GBK"/>
          <w:color w:val="000000" w:themeColor="text1"/>
          <w:spacing w:val="0"/>
          <w:sz w:val="32"/>
          <w:szCs w:val="32"/>
          <w:lang w:val="en-US"/>
          <w14:textFill>
            <w14:solidFill>
              <w14:schemeClr w14:val="tx1"/>
            </w14:solidFill>
          </w14:textFill>
        </w:rPr>
        <w:t>5</w:t>
      </w:r>
      <w:r>
        <w:rPr>
          <w:rFonts w:hint="eastAsia" w:eastAsia="方正仿宋_GBK"/>
          <w:color w:val="000000" w:themeColor="text1"/>
          <w:spacing w:val="0"/>
          <w:sz w:val="32"/>
          <w:szCs w:val="32"/>
          <w:lang w:val="en-US"/>
          <w14:textFill>
            <w14:solidFill>
              <w14:schemeClr w14:val="tx1"/>
            </w14:solidFill>
          </w14:textFill>
        </w:rPr>
        <w:t>分）</w:t>
      </w:r>
      <w:r>
        <w:rPr>
          <w:rFonts w:eastAsia="方正仿宋_GBK"/>
          <w:color w:val="000000" w:themeColor="text1"/>
          <w:spacing w:val="0"/>
          <w:sz w:val="32"/>
          <w:szCs w:val="32"/>
          <w:lang w:val="en-US"/>
          <w14:textFill>
            <w14:solidFill>
              <w14:schemeClr w14:val="tx1"/>
            </w14:solidFill>
          </w14:textFill>
        </w:rPr>
        <w:t>；</w:t>
      </w:r>
    </w:p>
    <w:p>
      <w:pPr>
        <w:pageBreakBefore w:val="0"/>
        <w:numPr>
          <w:ilvl w:val="0"/>
          <w:numId w:val="6"/>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准确把握题目要求，研究思路合理（</w:t>
      </w:r>
      <w:r>
        <w:rPr>
          <w:rFonts w:eastAsia="方正仿宋_GBK"/>
          <w:color w:val="000000" w:themeColor="text1"/>
          <w:spacing w:val="0"/>
          <w:sz w:val="32"/>
          <w:szCs w:val="32"/>
          <w:lang w:val="en-US"/>
          <w14:textFill>
            <w14:solidFill>
              <w14:schemeClr w14:val="tx1"/>
            </w14:solidFill>
          </w14:textFill>
        </w:rPr>
        <w:t>10</w:t>
      </w:r>
      <w:r>
        <w:rPr>
          <w:rFonts w:hint="eastAsia" w:eastAsia="方正仿宋_GBK"/>
          <w:color w:val="000000" w:themeColor="text1"/>
          <w:spacing w:val="0"/>
          <w:sz w:val="32"/>
          <w:szCs w:val="32"/>
          <w:lang w:val="en-US"/>
          <w14:textFill>
            <w14:solidFill>
              <w14:schemeClr w14:val="tx1"/>
            </w14:solidFill>
          </w14:textFill>
        </w:rPr>
        <w:t>分）</w:t>
      </w:r>
      <w:r>
        <w:rPr>
          <w:rFonts w:eastAsia="方正仿宋_GBK"/>
          <w:color w:val="000000" w:themeColor="text1"/>
          <w:spacing w:val="0"/>
          <w:sz w:val="32"/>
          <w:szCs w:val="32"/>
          <w:lang w:val="en-US"/>
          <w14:textFill>
            <w14:solidFill>
              <w14:schemeClr w14:val="tx1"/>
            </w14:solidFill>
          </w14:textFill>
        </w:rPr>
        <w:t>；</w:t>
      </w:r>
    </w:p>
    <w:p>
      <w:pPr>
        <w:pageBreakBefore w:val="0"/>
        <w:numPr>
          <w:ilvl w:val="0"/>
          <w:numId w:val="6"/>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分析方法的科学性和技术路线可行性（</w:t>
      </w:r>
      <w:r>
        <w:rPr>
          <w:rFonts w:eastAsia="方正仿宋_GBK"/>
          <w:color w:val="000000" w:themeColor="text1"/>
          <w:spacing w:val="0"/>
          <w:sz w:val="32"/>
          <w:szCs w:val="32"/>
          <w:lang w:val="en-US"/>
          <w14:textFill>
            <w14:solidFill>
              <w14:schemeClr w14:val="tx1"/>
            </w14:solidFill>
          </w14:textFill>
        </w:rPr>
        <w:t>10</w:t>
      </w:r>
      <w:r>
        <w:rPr>
          <w:rFonts w:hint="eastAsia" w:eastAsia="方正仿宋_GBK"/>
          <w:color w:val="000000" w:themeColor="text1"/>
          <w:spacing w:val="0"/>
          <w:sz w:val="32"/>
          <w:szCs w:val="32"/>
          <w:lang w:val="en-US"/>
          <w14:textFill>
            <w14:solidFill>
              <w14:schemeClr w14:val="tx1"/>
            </w14:solidFill>
          </w14:textFill>
        </w:rPr>
        <w:t>分）</w:t>
      </w:r>
      <w:r>
        <w:rPr>
          <w:rFonts w:eastAsia="方正仿宋_GBK"/>
          <w:color w:val="000000" w:themeColor="text1"/>
          <w:spacing w:val="0"/>
          <w:sz w:val="32"/>
          <w:szCs w:val="32"/>
          <w:lang w:val="en-US"/>
          <w14:textFill>
            <w14:solidFill>
              <w14:schemeClr w14:val="tx1"/>
            </w14:solidFill>
          </w14:textFill>
        </w:rPr>
        <w:t>；</w:t>
      </w:r>
    </w:p>
    <w:p>
      <w:pPr>
        <w:pageBreakBefore w:val="0"/>
        <w:numPr>
          <w:ilvl w:val="0"/>
          <w:numId w:val="6"/>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具备较强的工程可实现性（</w:t>
      </w:r>
      <w:r>
        <w:rPr>
          <w:rFonts w:eastAsia="方正仿宋_GBK"/>
          <w:color w:val="000000" w:themeColor="text1"/>
          <w:spacing w:val="0"/>
          <w:sz w:val="32"/>
          <w:szCs w:val="32"/>
          <w:lang w:val="en-US"/>
          <w14:textFill>
            <w14:solidFill>
              <w14:schemeClr w14:val="tx1"/>
            </w14:solidFill>
          </w14:textFill>
        </w:rPr>
        <w:t>15</w:t>
      </w:r>
      <w:r>
        <w:rPr>
          <w:rFonts w:hint="eastAsia" w:eastAsia="方正仿宋_GBK"/>
          <w:color w:val="000000" w:themeColor="text1"/>
          <w:spacing w:val="0"/>
          <w:sz w:val="32"/>
          <w:szCs w:val="32"/>
          <w:lang w:val="en-US"/>
          <w14:textFill>
            <w14:solidFill>
              <w14:schemeClr w14:val="tx1"/>
            </w14:solidFill>
          </w14:textFill>
        </w:rPr>
        <w:t>分）</w:t>
      </w:r>
      <w:r>
        <w:rPr>
          <w:rFonts w:eastAsia="方正仿宋_GBK"/>
          <w:color w:val="000000" w:themeColor="text1"/>
          <w:spacing w:val="0"/>
          <w:sz w:val="32"/>
          <w:szCs w:val="32"/>
          <w:lang w:val="en-US"/>
          <w14:textFill>
            <w14:solidFill>
              <w14:schemeClr w14:val="tx1"/>
            </w14:solidFill>
          </w14:textFill>
        </w:rPr>
        <w:t>。</w:t>
      </w:r>
    </w:p>
    <w:p>
      <w:pPr>
        <w:pStyle w:val="4"/>
        <w:pageBreakBefore w:val="0"/>
        <w:kinsoku/>
        <w:wordWrap/>
        <w:overflowPunct/>
        <w:topLinePunct w:val="0"/>
        <w:autoSpaceDE/>
        <w:autoSpaceDN/>
        <w:bidi w:val="0"/>
        <w:adjustRightInd/>
        <w:snapToGrid/>
        <w:ind w:left="0" w:leftChars="0" w:firstLine="640" w:firstLineChars="200"/>
        <w:textAlignment w:val="auto"/>
        <w:rPr>
          <w:rFonts w:ascii="Times New Roman" w:hAnsi="Times New Roman" w:eastAsia="方正楷体_GBK"/>
          <w:color w:val="000000" w:themeColor="text1"/>
          <w:spacing w:val="0"/>
          <w:lang w:val="en-US"/>
          <w14:textFill>
            <w14:solidFill>
              <w14:schemeClr w14:val="tx1"/>
            </w14:solidFill>
          </w14:textFill>
        </w:rPr>
      </w:pPr>
      <w:r>
        <w:rPr>
          <w:rFonts w:hint="eastAsia" w:ascii="Times New Roman" w:hAnsi="Times New Roman" w:eastAsia="方正楷体_GBK"/>
          <w:color w:val="000000" w:themeColor="text1"/>
          <w:spacing w:val="0"/>
          <w:lang w:val="en-US"/>
          <w14:textFill>
            <w14:solidFill>
              <w14:schemeClr w14:val="tx1"/>
            </w14:solidFill>
          </w14:textFill>
        </w:rPr>
        <w:t>作品创新性与现场表现力：</w:t>
      </w:r>
      <w:r>
        <w:rPr>
          <w:rFonts w:ascii="Times New Roman" w:hAnsi="Times New Roman" w:eastAsia="方正楷体_GBK"/>
          <w:color w:val="000000" w:themeColor="text1"/>
          <w:spacing w:val="0"/>
          <w:lang w:val="en-US"/>
          <w14:textFill>
            <w14:solidFill>
              <w14:schemeClr w14:val="tx1"/>
            </w14:solidFill>
          </w14:textFill>
        </w:rPr>
        <w:t>30</w:t>
      </w:r>
      <w:r>
        <w:rPr>
          <w:rFonts w:hint="eastAsia" w:ascii="Times New Roman" w:hAnsi="Times New Roman" w:eastAsia="方正楷体_GBK"/>
          <w:color w:val="000000" w:themeColor="text1"/>
          <w:spacing w:val="0"/>
          <w:lang w:val="en-US"/>
          <w14:textFill>
            <w14:solidFill>
              <w14:schemeClr w14:val="tx1"/>
            </w14:solidFill>
          </w14:textFill>
        </w:rPr>
        <w:t>分</w:t>
      </w:r>
    </w:p>
    <w:p>
      <w:pPr>
        <w:pageBreakBefore w:val="0"/>
        <w:numPr>
          <w:ilvl w:val="0"/>
          <w:numId w:val="7"/>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作品在方案整体</w:t>
      </w:r>
      <w:r>
        <w:rPr>
          <w:rFonts w:eastAsia="方正仿宋_GBK"/>
          <w:color w:val="000000" w:themeColor="text1"/>
          <w:spacing w:val="0"/>
          <w:sz w:val="32"/>
          <w:szCs w:val="32"/>
          <w:lang w:val="en-US"/>
          <w14:textFill>
            <w14:solidFill>
              <w14:schemeClr w14:val="tx1"/>
            </w14:solidFill>
          </w14:textFill>
        </w:rPr>
        <w:t>/</w:t>
      </w:r>
      <w:r>
        <w:rPr>
          <w:rFonts w:hint="eastAsia" w:eastAsia="方正仿宋_GBK"/>
          <w:color w:val="000000" w:themeColor="text1"/>
          <w:spacing w:val="0"/>
          <w:sz w:val="32"/>
          <w:szCs w:val="32"/>
          <w:lang w:val="en-US"/>
          <w14:textFill>
            <w14:solidFill>
              <w14:schemeClr w14:val="tx1"/>
            </w14:solidFill>
          </w14:textFill>
        </w:rPr>
        <w:t>局部，或设计分析方法上的创新性（</w:t>
      </w:r>
      <w:r>
        <w:rPr>
          <w:rFonts w:eastAsia="方正仿宋_GBK"/>
          <w:color w:val="000000" w:themeColor="text1"/>
          <w:spacing w:val="0"/>
          <w:sz w:val="32"/>
          <w:szCs w:val="32"/>
          <w:lang w:val="en-US"/>
          <w14:textFill>
            <w14:solidFill>
              <w14:schemeClr w14:val="tx1"/>
            </w14:solidFill>
          </w14:textFill>
        </w:rPr>
        <w:t>20</w:t>
      </w:r>
      <w:r>
        <w:rPr>
          <w:rFonts w:hint="eastAsia" w:eastAsia="方正仿宋_GBK"/>
          <w:color w:val="000000" w:themeColor="text1"/>
          <w:spacing w:val="0"/>
          <w:sz w:val="32"/>
          <w:szCs w:val="32"/>
          <w:lang w:val="en-US"/>
          <w14:textFill>
            <w14:solidFill>
              <w14:schemeClr w14:val="tx1"/>
            </w14:solidFill>
          </w14:textFill>
        </w:rPr>
        <w:t>分）</w:t>
      </w:r>
      <w:r>
        <w:rPr>
          <w:rFonts w:eastAsia="方正仿宋_GBK"/>
          <w:color w:val="000000" w:themeColor="text1"/>
          <w:spacing w:val="0"/>
          <w:sz w:val="32"/>
          <w:szCs w:val="32"/>
          <w:lang w:val="en-US"/>
          <w14:textFill>
            <w14:solidFill>
              <w14:schemeClr w14:val="tx1"/>
            </w14:solidFill>
          </w14:textFill>
        </w:rPr>
        <w:t>；</w:t>
      </w:r>
    </w:p>
    <w:p>
      <w:pPr>
        <w:pageBreakBefore w:val="0"/>
        <w:numPr>
          <w:ilvl w:val="0"/>
          <w:numId w:val="7"/>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现场展示表现力强，运用数字样机、仿真、视频等多种形式全面展现作品（</w:t>
      </w:r>
      <w:r>
        <w:rPr>
          <w:rFonts w:eastAsia="方正仿宋_GBK"/>
          <w:color w:val="000000" w:themeColor="text1"/>
          <w:spacing w:val="0"/>
          <w:sz w:val="32"/>
          <w:szCs w:val="32"/>
          <w:lang w:val="en-US"/>
          <w14:textFill>
            <w14:solidFill>
              <w14:schemeClr w14:val="tx1"/>
            </w14:solidFill>
          </w14:textFill>
        </w:rPr>
        <w:t>10</w:t>
      </w:r>
      <w:r>
        <w:rPr>
          <w:rFonts w:hint="eastAsia" w:eastAsia="方正仿宋_GBK"/>
          <w:color w:val="000000" w:themeColor="text1"/>
          <w:spacing w:val="0"/>
          <w:sz w:val="32"/>
          <w:szCs w:val="32"/>
          <w:lang w:val="en-US"/>
          <w14:textFill>
            <w14:solidFill>
              <w14:schemeClr w14:val="tx1"/>
            </w14:solidFill>
          </w14:textFill>
        </w:rPr>
        <w:t>分）</w:t>
      </w:r>
      <w:r>
        <w:rPr>
          <w:rFonts w:eastAsia="方正仿宋_GBK"/>
          <w:color w:val="000000" w:themeColor="text1"/>
          <w:spacing w:val="0"/>
          <w:sz w:val="32"/>
          <w:szCs w:val="32"/>
          <w:lang w:val="en-US"/>
          <w14:textFill>
            <w14:solidFill>
              <w14:schemeClr w14:val="tx1"/>
            </w14:solidFill>
          </w14:textFill>
        </w:rPr>
        <w:t>。</w:t>
      </w:r>
    </w:p>
    <w:p>
      <w:pPr>
        <w:pStyle w:val="3"/>
        <w:pageBreakBefore w:val="0"/>
        <w:kinsoku/>
        <w:wordWrap/>
        <w:overflowPunct/>
        <w:topLinePunct w:val="0"/>
        <w:autoSpaceDE/>
        <w:autoSpaceDN/>
        <w:bidi w:val="0"/>
        <w:adjustRightInd/>
        <w:snapToGrid/>
        <w:ind w:left="0" w:leftChars="0" w:firstLine="640" w:firstLineChars="200"/>
        <w:jc w:val="both"/>
        <w:textAlignment w:val="auto"/>
        <w:rPr>
          <w:rFonts w:hint="eastAsia" w:ascii="Times New Roman" w:hAnsi="Times New Roman" w:eastAsia="方正黑体_GBK"/>
          <w:color w:val="000000" w:themeColor="text1"/>
          <w:spacing w:val="0"/>
          <w:lang w:val="en-US"/>
          <w14:textFill>
            <w14:solidFill>
              <w14:schemeClr w14:val="tx1"/>
            </w14:solidFill>
          </w14:textFill>
        </w:rPr>
      </w:pPr>
      <w:r>
        <w:rPr>
          <w:rFonts w:hint="eastAsia" w:ascii="Times New Roman" w:hAnsi="Times New Roman" w:eastAsia="方正黑体_GBK"/>
          <w:color w:val="000000" w:themeColor="text1"/>
          <w:spacing w:val="0"/>
          <w:lang w:val="en-US"/>
          <w14:textFill>
            <w14:solidFill>
              <w14:schemeClr w14:val="tx1"/>
            </w14:solidFill>
          </w14:textFill>
        </w:rPr>
        <w:t>作品提交时间</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2024年</w:t>
      </w:r>
      <w:r>
        <w:rPr>
          <w:rFonts w:hint="eastAsia" w:eastAsia="方正仿宋_GBK"/>
          <w:color w:val="000000" w:themeColor="text1"/>
          <w:spacing w:val="0"/>
          <w:sz w:val="32"/>
          <w:szCs w:val="32"/>
          <w:lang w:val="en-US" w:eastAsia="zh-CN"/>
          <w14:textFill>
            <w14:solidFill>
              <w14:schemeClr w14:val="tx1"/>
            </w14:solidFill>
          </w14:textFill>
        </w:rPr>
        <w:t>4</w:t>
      </w:r>
      <w:r>
        <w:rPr>
          <w:rFonts w:eastAsia="方正仿宋_GBK"/>
          <w:color w:val="000000" w:themeColor="text1"/>
          <w:spacing w:val="0"/>
          <w:sz w:val="32"/>
          <w:szCs w:val="32"/>
          <w:lang w:val="en-US"/>
          <w14:textFill>
            <w14:solidFill>
              <w14:schemeClr w14:val="tx1"/>
            </w14:solidFill>
          </w14:textFill>
        </w:rPr>
        <w:t>月-8月，各参赛团队选择榜单中的题目开展研发攻关，各高校</w:t>
      </w:r>
      <w:r>
        <w:rPr>
          <w:rFonts w:hint="eastAsia" w:eastAsia="方正仿宋_GBK"/>
          <w:color w:val="000000" w:themeColor="text1"/>
          <w:spacing w:val="0"/>
          <w:sz w:val="32"/>
          <w:szCs w:val="32"/>
          <w:lang w:val="en-US" w:eastAsia="zh-CN"/>
          <w14:textFill>
            <w14:solidFill>
              <w14:schemeClr w14:val="tx1"/>
            </w14:solidFill>
          </w14:textFill>
        </w:rPr>
        <w:t>“</w:t>
      </w:r>
      <w:r>
        <w:rPr>
          <w:rFonts w:eastAsia="方正仿宋_GBK"/>
          <w:color w:val="000000" w:themeColor="text1"/>
          <w:spacing w:val="0"/>
          <w:sz w:val="32"/>
          <w:szCs w:val="32"/>
          <w:lang w:val="en-US"/>
          <w14:textFill>
            <w14:solidFill>
              <w14:schemeClr w14:val="tx1"/>
            </w14:solidFill>
          </w14:textFill>
        </w:rPr>
        <w:t>挑战杯</w:t>
      </w:r>
      <w:r>
        <w:rPr>
          <w:rFonts w:hint="eastAsia" w:eastAsia="方正仿宋_GBK"/>
          <w:color w:val="000000" w:themeColor="text1"/>
          <w:spacing w:val="0"/>
          <w:sz w:val="32"/>
          <w:szCs w:val="32"/>
          <w:lang w:val="en-US" w:eastAsia="zh-CN"/>
          <w14:textFill>
            <w14:solidFill>
              <w14:schemeClr w14:val="tx1"/>
            </w14:solidFill>
          </w14:textFill>
        </w:rPr>
        <w:t>”</w:t>
      </w:r>
      <w:r>
        <w:rPr>
          <w:rFonts w:eastAsia="方正仿宋_GBK"/>
          <w:color w:val="000000" w:themeColor="text1"/>
          <w:spacing w:val="0"/>
          <w:sz w:val="32"/>
          <w:szCs w:val="32"/>
          <w:lang w:val="en-US"/>
          <w14:textFill>
            <w14:solidFill>
              <w14:schemeClr w14:val="tx1"/>
            </w14:solidFill>
          </w14:textFill>
        </w:rPr>
        <w:t>竞赛组织协调机构要积极组织学生参赛，安排有关老师给予指导，为参赛团队提供支持保障</w:t>
      </w:r>
      <w:r>
        <w:rPr>
          <w:rFonts w:hint="eastAsia" w:eastAsia="方正仿宋_GBK"/>
          <w:color w:val="000000" w:themeColor="text1"/>
          <w:spacing w:val="0"/>
          <w:sz w:val="32"/>
          <w:szCs w:val="32"/>
          <w:lang w:val="en-US"/>
          <w14:textFill>
            <w14:solidFill>
              <w14:schemeClr w14:val="tx1"/>
            </w14:solidFill>
          </w14:textFill>
        </w:rPr>
        <w:t>。</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8月</w:t>
      </w:r>
      <w:r>
        <w:rPr>
          <w:rFonts w:hint="eastAsia" w:eastAsia="方正仿宋_GBK"/>
          <w:color w:val="000000" w:themeColor="text1"/>
          <w:spacing w:val="0"/>
          <w:sz w:val="32"/>
          <w:szCs w:val="32"/>
          <w:lang w:val="en-US"/>
          <w14:textFill>
            <w14:solidFill>
              <w14:schemeClr w14:val="tx1"/>
            </w14:solidFill>
          </w14:textFill>
        </w:rPr>
        <w:t>11</w:t>
      </w:r>
      <w:r>
        <w:rPr>
          <w:rFonts w:eastAsia="方正仿宋_GBK"/>
          <w:color w:val="000000" w:themeColor="text1"/>
          <w:spacing w:val="0"/>
          <w:sz w:val="32"/>
          <w:szCs w:val="32"/>
          <w:lang w:val="en-US"/>
          <w14:textFill>
            <w14:solidFill>
              <w14:schemeClr w14:val="tx1"/>
            </w14:solidFill>
          </w14:textFill>
        </w:rPr>
        <w:t>日前，各参赛团队向组委会</w:t>
      </w:r>
      <w:r>
        <w:rPr>
          <w:rFonts w:hint="eastAsia" w:eastAsia="方正仿宋_GBK"/>
          <w:color w:val="000000" w:themeColor="text1"/>
          <w:spacing w:val="0"/>
          <w:sz w:val="32"/>
          <w:szCs w:val="32"/>
          <w:lang w:val="en-US"/>
          <w14:textFill>
            <w14:solidFill>
              <w14:schemeClr w14:val="tx1"/>
            </w14:solidFill>
          </w14:textFill>
        </w:rPr>
        <w:t>及发榜单位</w:t>
      </w:r>
      <w:r>
        <w:rPr>
          <w:rFonts w:eastAsia="方正仿宋_GBK"/>
          <w:color w:val="000000" w:themeColor="text1"/>
          <w:spacing w:val="0"/>
          <w:sz w:val="32"/>
          <w:szCs w:val="32"/>
          <w:lang w:val="en-US"/>
          <w14:textFill>
            <w14:solidFill>
              <w14:schemeClr w14:val="tx1"/>
            </w14:solidFill>
          </w14:textFill>
        </w:rPr>
        <w:t>提交作品，具体提交要求详见作品提交方式。</w:t>
      </w:r>
    </w:p>
    <w:p>
      <w:pPr>
        <w:pStyle w:val="3"/>
        <w:pageBreakBefore w:val="0"/>
        <w:numPr>
          <w:ilvl w:val="0"/>
          <w:numId w:val="0"/>
        </w:numPr>
        <w:kinsoku/>
        <w:wordWrap/>
        <w:overflowPunct/>
        <w:topLinePunct w:val="0"/>
        <w:autoSpaceDE/>
        <w:autoSpaceDN/>
        <w:bidi w:val="0"/>
        <w:adjustRightInd/>
        <w:snapToGrid/>
        <w:ind w:leftChars="200" w:firstLine="320" w:firstLineChars="100"/>
        <w:jc w:val="both"/>
        <w:textAlignment w:val="auto"/>
        <w:rPr>
          <w:rFonts w:ascii="Times New Roman" w:hAnsi="Times New Roman" w:eastAsia="方正楷体_GBK"/>
          <w:color w:val="000000" w:themeColor="text1"/>
          <w:spacing w:val="0"/>
          <w:lang w:val="en-US"/>
          <w14:textFill>
            <w14:solidFill>
              <w14:schemeClr w14:val="tx1"/>
            </w14:solidFill>
          </w14:textFill>
        </w:rPr>
      </w:pPr>
      <w:r>
        <w:rPr>
          <w:rFonts w:hint="eastAsia" w:ascii="Times New Roman" w:hAnsi="Times New Roman" w:eastAsia="方正黑体_GBK"/>
          <w:color w:val="000000" w:themeColor="text1"/>
          <w:spacing w:val="0"/>
          <w:lang w:val="en-US" w:eastAsia="zh-CN"/>
          <w14:textFill>
            <w14:solidFill>
              <w14:schemeClr w14:val="tx1"/>
            </w14:solidFill>
          </w14:textFill>
        </w:rPr>
        <w:t>八、</w:t>
      </w:r>
      <w:r>
        <w:rPr>
          <w:rFonts w:hint="eastAsia" w:ascii="Times New Roman" w:hAnsi="Times New Roman" w:eastAsia="方正黑体_GBK"/>
          <w:color w:val="000000" w:themeColor="text1"/>
          <w:spacing w:val="0"/>
          <w:lang w:val="en-US"/>
          <w14:textFill>
            <w14:solidFill>
              <w14:schemeClr w14:val="tx1"/>
            </w14:solidFill>
          </w14:textFill>
        </w:rPr>
        <w:t>参赛报名及作品提交方式</w:t>
      </w:r>
    </w:p>
    <w:p>
      <w:pPr>
        <w:pStyle w:val="17"/>
        <w:pageBreakBefore w:val="0"/>
        <w:kinsoku/>
        <w:wordWrap/>
        <w:overflowPunct/>
        <w:topLinePunct w:val="0"/>
        <w:autoSpaceDE/>
        <w:autoSpaceDN/>
        <w:bidi w:val="0"/>
        <w:adjustRightInd/>
        <w:snapToGrid/>
        <w:spacing w:line="560" w:lineRule="exact"/>
        <w:ind w:left="0" w:leftChars="0" w:firstLine="640" w:firstLineChars="200"/>
        <w:textAlignment w:val="auto"/>
        <w:rPr>
          <w:color w:val="000000" w:themeColor="text1"/>
          <w:spacing w:val="0"/>
          <w:lang w:val="en-US"/>
          <w14:textFill>
            <w14:solidFill>
              <w14:schemeClr w14:val="tx1"/>
            </w14:solidFill>
          </w14:textFill>
        </w:rPr>
      </w:pPr>
      <w:r>
        <w:rPr>
          <w:rFonts w:eastAsia="方正楷体_GBK"/>
          <w:color w:val="000000" w:themeColor="text1"/>
          <w:spacing w:val="0"/>
          <w:sz w:val="32"/>
          <w:szCs w:val="32"/>
          <w14:textFill>
            <w14:solidFill>
              <w14:schemeClr w14:val="tx1"/>
            </w14:solidFill>
          </w14:textFill>
        </w:rPr>
        <w:t>1. 网上</w:t>
      </w:r>
      <w:r>
        <w:rPr>
          <w:rFonts w:eastAsia="方正楷体_GBK"/>
          <w:color w:val="000000" w:themeColor="text1"/>
          <w:spacing w:val="0"/>
          <w:sz w:val="32"/>
          <w:szCs w:val="32"/>
          <w:lang w:val="en-US"/>
          <w14:textFill>
            <w14:solidFill>
              <w14:schemeClr w14:val="tx1"/>
            </w14:solidFill>
          </w14:textFill>
        </w:rPr>
        <w:t>报名方式</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（1）请参赛同学通过PC电脑端登录报名网站（https://fxyh-t.bocmartech.com/jbgs/#/login），在线填写报名信息</w:t>
      </w:r>
      <w:r>
        <w:rPr>
          <w:rFonts w:hint="eastAsia" w:eastAsia="方正仿宋_GBK"/>
          <w:color w:val="000000" w:themeColor="text1"/>
          <w:spacing w:val="0"/>
          <w:sz w:val="32"/>
          <w:szCs w:val="32"/>
          <w:lang w:val="en-US"/>
          <w14:textFill>
            <w14:solidFill>
              <w14:schemeClr w14:val="tx1"/>
            </w14:solidFill>
          </w14:textFill>
        </w:rPr>
        <w:t>；</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（2）报名信息提交后，请将系统生成报名表下载打印，根据提示，由申报人所在学校的学籍管理部门、院系、团委等部门分别进行审核（需严格按要求在指定位置完成签字和盖章）</w:t>
      </w:r>
      <w:r>
        <w:rPr>
          <w:rFonts w:hint="eastAsia" w:eastAsia="方正仿宋_GBK"/>
          <w:color w:val="000000" w:themeColor="text1"/>
          <w:spacing w:val="0"/>
          <w:sz w:val="32"/>
          <w:szCs w:val="32"/>
          <w:lang w:val="en-US"/>
          <w14:textFill>
            <w14:solidFill>
              <w14:schemeClr w14:val="tx1"/>
            </w14:solidFill>
          </w14:textFill>
        </w:rPr>
        <w:t>；</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（3）将审核通过的报名表扫描件上传系统，等待所在学校及发榜单位审核</w:t>
      </w:r>
      <w:r>
        <w:rPr>
          <w:rFonts w:hint="eastAsia" w:eastAsia="方正仿宋_GBK"/>
          <w:color w:val="000000" w:themeColor="text1"/>
          <w:spacing w:val="0"/>
          <w:sz w:val="32"/>
          <w:szCs w:val="32"/>
          <w:lang w:val="en-US"/>
          <w14:textFill>
            <w14:solidFill>
              <w14:schemeClr w14:val="tx1"/>
            </w14:solidFill>
          </w14:textFill>
        </w:rPr>
        <w:t>；</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（4）请参赛同学注意查看审核状态，如审核不通过，需重新提交。具体操作流程详见报名网站《操作手册》。</w:t>
      </w:r>
    </w:p>
    <w:p>
      <w:pPr>
        <w:pStyle w:val="17"/>
        <w:pageBreakBefore w:val="0"/>
        <w:kinsoku/>
        <w:wordWrap/>
        <w:overflowPunct/>
        <w:topLinePunct w:val="0"/>
        <w:autoSpaceDE/>
        <w:autoSpaceDN/>
        <w:bidi w:val="0"/>
        <w:adjustRightInd/>
        <w:snapToGrid/>
        <w:spacing w:line="560" w:lineRule="exact"/>
        <w:ind w:left="0" w:leftChars="0" w:firstLine="640" w:firstLineChars="200"/>
        <w:textAlignment w:val="auto"/>
        <w:rPr>
          <w:rFonts w:eastAsia="方正楷体_GBK"/>
          <w:color w:val="000000" w:themeColor="text1"/>
          <w:spacing w:val="0"/>
          <w:sz w:val="32"/>
          <w:szCs w:val="32"/>
          <w14:textFill>
            <w14:solidFill>
              <w14:schemeClr w14:val="tx1"/>
            </w14:solidFill>
          </w14:textFill>
        </w:rPr>
      </w:pPr>
      <w:r>
        <w:rPr>
          <w:rFonts w:eastAsia="方正楷体_GBK"/>
          <w:color w:val="000000" w:themeColor="text1"/>
          <w:spacing w:val="0"/>
          <w:sz w:val="32"/>
          <w:szCs w:val="32"/>
          <w14:textFill>
            <w14:solidFill>
              <w14:schemeClr w14:val="tx1"/>
            </w14:solidFill>
          </w14:textFill>
        </w:rPr>
        <w:t>2. 具体作品提交方式</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eastAsia="方正仿宋_GBK"/>
          <w:bCs/>
          <w:color w:val="000000" w:themeColor="text1"/>
          <w:spacing w:val="0"/>
          <w:sz w:val="32"/>
          <w:szCs w:val="32"/>
          <w:lang w:val="en-US"/>
          <w14:textFill>
            <w14:solidFill>
              <w14:schemeClr w14:val="tx1"/>
            </w14:solidFill>
          </w14:textFill>
        </w:rPr>
      </w:pPr>
      <w:r>
        <w:rPr>
          <w:rFonts w:eastAsia="方正仿宋_GBK"/>
          <w:bCs/>
          <w:color w:val="000000" w:themeColor="text1"/>
          <w:spacing w:val="0"/>
          <w:sz w:val="32"/>
          <w:szCs w:val="32"/>
          <w14:textFill>
            <w14:solidFill>
              <w14:schemeClr w14:val="tx1"/>
            </w14:solidFill>
          </w14:textFill>
        </w:rPr>
        <w:t>请将作品文档及程序以压缩包格式上传至网站指定路径（https://challenge.dtxiaotangren.com）</w:t>
      </w:r>
      <w:r>
        <w:rPr>
          <w:rFonts w:hint="eastAsia" w:eastAsia="方正仿宋_GBK"/>
          <w:bCs/>
          <w:color w:val="000000" w:themeColor="text1"/>
          <w:spacing w:val="0"/>
          <w:sz w:val="32"/>
          <w:szCs w:val="32"/>
          <w14:textFill>
            <w14:solidFill>
              <w14:schemeClr w14:val="tx1"/>
            </w14:solidFill>
          </w14:textFill>
        </w:rPr>
        <w:t>，并发送发榜单位联系人邮箱（</w:t>
      </w:r>
      <w:r>
        <w:rPr>
          <w:rFonts w:eastAsia="方正仿宋_GBK"/>
          <w:bCs/>
          <w:color w:val="000000" w:themeColor="text1"/>
          <w:spacing w:val="0"/>
          <w:sz w:val="32"/>
          <w:szCs w:val="32"/>
          <w14:textFill>
            <w14:solidFill>
              <w14:schemeClr w14:val="tx1"/>
            </w14:solidFill>
          </w14:textFill>
        </w:rPr>
        <w:t>cuihefu@comac.cc</w:t>
      </w:r>
      <w:r>
        <w:rPr>
          <w:rFonts w:hint="eastAsia" w:eastAsia="方正仿宋_GBK"/>
          <w:bCs/>
          <w:color w:val="000000" w:themeColor="text1"/>
          <w:spacing w:val="0"/>
          <w:sz w:val="32"/>
          <w:szCs w:val="32"/>
          <w14:textFill>
            <w14:solidFill>
              <w14:schemeClr w14:val="tx1"/>
            </w14:solidFill>
          </w14:textFill>
        </w:rPr>
        <w:t>）</w:t>
      </w:r>
      <w:r>
        <w:rPr>
          <w:rFonts w:eastAsia="方正仿宋_GBK"/>
          <w:bCs/>
          <w:color w:val="000000" w:themeColor="text1"/>
          <w:spacing w:val="0"/>
          <w:sz w:val="32"/>
          <w:szCs w:val="32"/>
          <w14:textFill>
            <w14:solidFill>
              <w14:schemeClr w14:val="tx1"/>
            </w14:solidFill>
          </w14:textFill>
        </w:rPr>
        <w:t>。压缩包名称格式：提报单位（学校全称）</w:t>
      </w:r>
      <w:r>
        <w:rPr>
          <w:rFonts w:hint="eastAsia" w:eastAsia="方正仿宋_GBK"/>
          <w:bCs/>
          <w:color w:val="000000" w:themeColor="text1"/>
          <w:spacing w:val="0"/>
          <w:sz w:val="32"/>
          <w:szCs w:val="32"/>
          <w:lang w:eastAsia="zh-CN"/>
          <w14:textFill>
            <w14:solidFill>
              <w14:schemeClr w14:val="tx1"/>
            </w14:solidFill>
          </w14:textFill>
        </w:rPr>
        <w:t>－</w:t>
      </w:r>
      <w:r>
        <w:rPr>
          <w:rFonts w:eastAsia="方正仿宋_GBK"/>
          <w:bCs/>
          <w:color w:val="000000" w:themeColor="text1"/>
          <w:spacing w:val="0"/>
          <w:sz w:val="32"/>
          <w:szCs w:val="32"/>
          <w14:textFill>
            <w14:solidFill>
              <w14:schemeClr w14:val="tx1"/>
            </w14:solidFill>
          </w14:textFill>
        </w:rPr>
        <w:t>作品名称</w:t>
      </w:r>
      <w:r>
        <w:rPr>
          <w:rFonts w:hint="eastAsia" w:eastAsia="方正仿宋_GBK"/>
          <w:bCs/>
          <w:color w:val="000000" w:themeColor="text1"/>
          <w:spacing w:val="0"/>
          <w:sz w:val="32"/>
          <w:szCs w:val="32"/>
          <w:lang w:eastAsia="zh-CN"/>
          <w14:textFill>
            <w14:solidFill>
              <w14:schemeClr w14:val="tx1"/>
            </w14:solidFill>
          </w14:textFill>
        </w:rPr>
        <w:t>－</w:t>
      </w:r>
      <w:r>
        <w:rPr>
          <w:rFonts w:hint="eastAsia" w:eastAsia="方正仿宋_GBK"/>
          <w:bCs/>
          <w:color w:val="000000" w:themeColor="text1"/>
          <w:spacing w:val="0"/>
          <w:sz w:val="32"/>
          <w:szCs w:val="32"/>
          <w14:textFill>
            <w14:solidFill>
              <w14:schemeClr w14:val="tx1"/>
            </w14:solidFill>
          </w14:textFill>
        </w:rPr>
        <w:t>队长姓名</w:t>
      </w:r>
      <w:r>
        <w:rPr>
          <w:rFonts w:hint="eastAsia" w:eastAsia="方正仿宋_GBK"/>
          <w:bCs/>
          <w:color w:val="000000" w:themeColor="text1"/>
          <w:spacing w:val="0"/>
          <w:sz w:val="32"/>
          <w:szCs w:val="32"/>
          <w:lang w:eastAsia="zh-CN"/>
          <w14:textFill>
            <w14:solidFill>
              <w14:schemeClr w14:val="tx1"/>
            </w14:solidFill>
          </w14:textFill>
        </w:rPr>
        <w:t>－</w:t>
      </w:r>
      <w:r>
        <w:rPr>
          <w:rFonts w:hint="eastAsia" w:eastAsia="方正仿宋_GBK"/>
          <w:bCs/>
          <w:color w:val="000000" w:themeColor="text1"/>
          <w:spacing w:val="0"/>
          <w:sz w:val="32"/>
          <w:szCs w:val="32"/>
          <w14:textFill>
            <w14:solidFill>
              <w14:schemeClr w14:val="tx1"/>
            </w14:solidFill>
          </w14:textFill>
        </w:rPr>
        <w:t>队长手机号（例如：XX大学</w:t>
      </w:r>
      <w:r>
        <w:rPr>
          <w:rFonts w:hint="eastAsia" w:eastAsia="方正仿宋_GBK"/>
          <w:bCs/>
          <w:color w:val="000000" w:themeColor="text1"/>
          <w:spacing w:val="0"/>
          <w:sz w:val="32"/>
          <w:szCs w:val="32"/>
          <w:lang w:val="en-US" w:eastAsia="zh-CN"/>
          <w14:textFill>
            <w14:solidFill>
              <w14:schemeClr w14:val="tx1"/>
            </w14:solidFill>
          </w14:textFill>
        </w:rPr>
        <w:t>-</w:t>
      </w:r>
      <w:r>
        <w:rPr>
          <w:rFonts w:hint="eastAsia" w:eastAsia="方正仿宋_GBK"/>
          <w:bCs/>
          <w:color w:val="000000" w:themeColor="text1"/>
          <w:spacing w:val="0"/>
          <w:sz w:val="32"/>
          <w:szCs w:val="32"/>
          <w14:textFill>
            <w14:solidFill>
              <w14:schemeClr w14:val="tx1"/>
            </w14:solidFill>
          </w14:textFill>
        </w:rPr>
        <w:t>XX飞机-张三-185XXXXXXXX）</w:t>
      </w:r>
      <w:r>
        <w:rPr>
          <w:rFonts w:eastAsia="方正仿宋_GBK"/>
          <w:bCs/>
          <w:color w:val="000000" w:themeColor="text1"/>
          <w:spacing w:val="0"/>
          <w:sz w:val="32"/>
          <w:szCs w:val="32"/>
          <w14:textFill>
            <w14:solidFill>
              <w14:schemeClr w14:val="tx1"/>
            </w14:solidFill>
          </w14:textFill>
        </w:rPr>
        <w:t>。</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eastAsiaTheme="minorEastAsia"/>
          <w:color w:val="000000" w:themeColor="text1"/>
          <w:spacing w:val="0"/>
          <w:sz w:val="21"/>
          <w:szCs w:val="21"/>
          <w:lang w:val="en-US"/>
          <w14:textFill>
            <w14:solidFill>
              <w14:schemeClr w14:val="tx1"/>
            </w14:solidFill>
          </w14:textFill>
        </w:rPr>
      </w:pPr>
      <w:r>
        <w:rPr>
          <w:rFonts w:eastAsia="方正仿宋_GBK"/>
          <w:color w:val="000000" w:themeColor="text1"/>
          <w:spacing w:val="0"/>
          <w:sz w:val="32"/>
          <w:szCs w:val="32"/>
          <w14:textFill>
            <w14:solidFill>
              <w14:schemeClr w14:val="tx1"/>
            </w14:solidFill>
          </w14:textFill>
        </w:rPr>
        <w:t>提交具体作品时，务必一并提交1份报名系统中审核通过的参赛报名表（所有信息与系统中填报信息保持严格一致）。</w:t>
      </w:r>
    </w:p>
    <w:p>
      <w:pPr>
        <w:pStyle w:val="3"/>
        <w:pageBreakBefore w:val="0"/>
        <w:numPr>
          <w:ilvl w:val="0"/>
          <w:numId w:val="0"/>
        </w:numPr>
        <w:kinsoku/>
        <w:wordWrap/>
        <w:overflowPunct/>
        <w:topLinePunct w:val="0"/>
        <w:autoSpaceDE/>
        <w:autoSpaceDN/>
        <w:bidi w:val="0"/>
        <w:adjustRightInd/>
        <w:snapToGrid/>
        <w:ind w:leftChars="200" w:firstLine="320" w:firstLineChars="100"/>
        <w:jc w:val="both"/>
        <w:textAlignment w:val="auto"/>
        <w:rPr>
          <w:rFonts w:hint="eastAsia" w:ascii="Times New Roman" w:hAnsi="Times New Roman" w:eastAsia="方正黑体_GBK"/>
          <w:color w:val="000000" w:themeColor="text1"/>
          <w:spacing w:val="0"/>
          <w:lang w:val="en-US" w:eastAsia="zh-CN"/>
          <w14:textFill>
            <w14:solidFill>
              <w14:schemeClr w14:val="tx1"/>
            </w14:solidFill>
          </w14:textFill>
        </w:rPr>
      </w:pPr>
      <w:r>
        <w:rPr>
          <w:rFonts w:hint="eastAsia" w:ascii="Times New Roman" w:hAnsi="Times New Roman" w:eastAsia="方正黑体_GBK"/>
          <w:color w:val="000000" w:themeColor="text1"/>
          <w:spacing w:val="0"/>
          <w:lang w:val="en-US" w:eastAsia="zh-CN"/>
          <w14:textFill>
            <w14:solidFill>
              <w14:schemeClr w14:val="tx1"/>
            </w14:solidFill>
          </w14:textFill>
        </w:rPr>
        <w:t>九、赛事保障</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对于参加本项目的参赛团队，本单位可以根据团队的实际需求，在参观交流、相关资料（不涉密）、专业指导以及其他项目必须条件等方面提供帮助。</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本单位将为此次比赛组建专业指导</w:t>
      </w:r>
      <w:r>
        <w:rPr>
          <w:rFonts w:hint="eastAsia" w:eastAsia="方正仿宋_GBK"/>
          <w:color w:val="000000" w:themeColor="text1"/>
          <w:spacing w:val="0"/>
          <w:sz w:val="32"/>
          <w:szCs w:val="32"/>
          <w:lang w:val="en-US"/>
          <w14:textFill>
            <w14:solidFill>
              <w14:schemeClr w14:val="tx1"/>
            </w14:solidFill>
          </w14:textFill>
        </w:rPr>
        <w:t>教师团队，在比赛过程中予以指导</w:t>
      </w:r>
      <w:r>
        <w:rPr>
          <w:rFonts w:eastAsia="方正仿宋_GBK"/>
          <w:color w:val="000000" w:themeColor="text1"/>
          <w:spacing w:val="0"/>
          <w:sz w:val="32"/>
          <w:szCs w:val="32"/>
          <w:lang w:val="en-US"/>
          <w14:textFill>
            <w14:solidFill>
              <w14:schemeClr w14:val="tx1"/>
            </w14:solidFill>
          </w14:textFill>
        </w:rPr>
        <w:t>。</w:t>
      </w:r>
    </w:p>
    <w:p>
      <w:pPr>
        <w:pStyle w:val="3"/>
        <w:pageBreakBefore w:val="0"/>
        <w:numPr>
          <w:ilvl w:val="0"/>
          <w:numId w:val="0"/>
        </w:numPr>
        <w:kinsoku/>
        <w:wordWrap/>
        <w:overflowPunct/>
        <w:topLinePunct w:val="0"/>
        <w:autoSpaceDE/>
        <w:autoSpaceDN/>
        <w:bidi w:val="0"/>
        <w:adjustRightInd/>
        <w:snapToGrid/>
        <w:ind w:leftChars="200" w:firstLine="320" w:firstLineChars="100"/>
        <w:jc w:val="both"/>
        <w:textAlignment w:val="auto"/>
        <w:rPr>
          <w:rFonts w:hint="eastAsia" w:ascii="Times New Roman" w:hAnsi="Times New Roman" w:eastAsia="方正黑体_GBK"/>
          <w:color w:val="000000" w:themeColor="text1"/>
          <w:spacing w:val="0"/>
          <w:lang w:val="en-US" w:eastAsia="zh-CN"/>
          <w14:textFill>
            <w14:solidFill>
              <w14:schemeClr w14:val="tx1"/>
            </w14:solidFill>
          </w14:textFill>
        </w:rPr>
      </w:pPr>
      <w:r>
        <w:rPr>
          <w:rFonts w:hint="eastAsia" w:ascii="Times New Roman" w:hAnsi="Times New Roman" w:eastAsia="方正黑体_GBK"/>
          <w:color w:val="000000" w:themeColor="text1"/>
          <w:spacing w:val="0"/>
          <w:lang w:val="en-US" w:eastAsia="zh-CN"/>
          <w14:textFill>
            <w14:solidFill>
              <w14:schemeClr w14:val="tx1"/>
            </w14:solidFill>
          </w14:textFill>
        </w:rPr>
        <w:t>十、设奖情况及奖励措施</w:t>
      </w:r>
    </w:p>
    <w:p>
      <w:pPr>
        <w:pStyle w:val="4"/>
        <w:pageBreakBefore w:val="0"/>
        <w:numPr>
          <w:ilvl w:val="0"/>
          <w:numId w:val="8"/>
        </w:numPr>
        <w:kinsoku/>
        <w:wordWrap/>
        <w:overflowPunct/>
        <w:topLinePunct w:val="0"/>
        <w:autoSpaceDE/>
        <w:autoSpaceDN/>
        <w:bidi w:val="0"/>
        <w:adjustRightInd/>
        <w:snapToGrid/>
        <w:ind w:left="0" w:leftChars="0" w:firstLine="640" w:firstLineChars="200"/>
        <w:textAlignment w:val="auto"/>
        <w:rPr>
          <w:rFonts w:ascii="Times New Roman" w:hAnsi="Times New Roman" w:eastAsia="方正楷体_GBK"/>
          <w:color w:val="000000" w:themeColor="text1"/>
          <w:spacing w:val="0"/>
          <w:lang w:val="en-US"/>
          <w14:textFill>
            <w14:solidFill>
              <w14:schemeClr w14:val="tx1"/>
            </w14:solidFill>
          </w14:textFill>
        </w:rPr>
      </w:pPr>
      <w:r>
        <w:rPr>
          <w:rFonts w:ascii="Times New Roman" w:hAnsi="Times New Roman" w:eastAsia="方正楷体_GBK"/>
          <w:color w:val="000000" w:themeColor="text1"/>
          <w:spacing w:val="0"/>
          <w:lang w:val="en-US"/>
          <w14:textFill>
            <w14:solidFill>
              <w14:schemeClr w14:val="tx1"/>
            </w14:solidFill>
          </w14:textFill>
        </w:rPr>
        <w:t>设奖情况</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本选题根据申报数量设置奖项如下：</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（1）</w:t>
      </w:r>
      <w:r>
        <w:rPr>
          <w:rFonts w:hint="eastAsia" w:eastAsia="方正仿宋_GBK"/>
          <w:color w:val="000000" w:themeColor="text1"/>
          <w:spacing w:val="0"/>
          <w:sz w:val="32"/>
          <w:szCs w:val="32"/>
          <w:lang w:val="en-US" w:eastAsia="zh-CN"/>
          <w14:textFill>
            <w14:solidFill>
              <w14:schemeClr w14:val="tx1"/>
            </w14:solidFill>
          </w14:textFill>
        </w:rPr>
        <w:t>“</w:t>
      </w:r>
      <w:r>
        <w:rPr>
          <w:rFonts w:hint="eastAsia" w:eastAsia="方正仿宋_GBK"/>
          <w:color w:val="000000" w:themeColor="text1"/>
          <w:spacing w:val="0"/>
          <w:sz w:val="32"/>
          <w:szCs w:val="32"/>
          <w:lang w:val="en-US"/>
          <w14:textFill>
            <w14:solidFill>
              <w14:schemeClr w14:val="tx1"/>
            </w14:solidFill>
          </w14:textFill>
        </w:rPr>
        <w:t>擂主</w:t>
      </w:r>
      <w:r>
        <w:rPr>
          <w:rFonts w:hint="eastAsia" w:eastAsia="方正仿宋_GBK"/>
          <w:color w:val="000000" w:themeColor="text1"/>
          <w:spacing w:val="0"/>
          <w:sz w:val="32"/>
          <w:szCs w:val="32"/>
          <w:lang w:val="en-US" w:eastAsia="zh-CN"/>
          <w14:textFill>
            <w14:solidFill>
              <w14:schemeClr w14:val="tx1"/>
            </w14:solidFill>
          </w14:textFill>
        </w:rPr>
        <w:t>”</w:t>
      </w:r>
      <w:r>
        <w:rPr>
          <w:rFonts w:eastAsia="方正仿宋_GBK"/>
          <w:color w:val="000000" w:themeColor="text1"/>
          <w:spacing w:val="0"/>
          <w:sz w:val="32"/>
          <w:szCs w:val="32"/>
          <w:lang w:val="en-US"/>
          <w14:textFill>
            <w14:solidFill>
              <w14:schemeClr w14:val="tx1"/>
            </w14:solidFill>
          </w14:textFill>
        </w:rPr>
        <w:t>1</w:t>
      </w:r>
      <w:r>
        <w:rPr>
          <w:rFonts w:hint="eastAsia" w:eastAsia="方正仿宋_GBK"/>
          <w:color w:val="000000" w:themeColor="text1"/>
          <w:spacing w:val="0"/>
          <w:sz w:val="32"/>
          <w:szCs w:val="32"/>
          <w:lang w:val="en-US"/>
          <w14:textFill>
            <w14:solidFill>
              <w14:schemeClr w14:val="tx1"/>
            </w14:solidFill>
          </w14:textFill>
        </w:rPr>
        <w:t>个；</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（2）</w:t>
      </w:r>
      <w:r>
        <w:rPr>
          <w:rFonts w:hint="eastAsia" w:eastAsia="方正仿宋_GBK"/>
          <w:color w:val="000000" w:themeColor="text1"/>
          <w:spacing w:val="0"/>
          <w:sz w:val="32"/>
          <w:szCs w:val="32"/>
          <w:lang w:val="en-US"/>
          <w14:textFill>
            <w14:solidFill>
              <w14:schemeClr w14:val="tx1"/>
            </w14:solidFill>
          </w14:textFill>
        </w:rPr>
        <w:t>特等奖（含</w:t>
      </w:r>
      <w:r>
        <w:rPr>
          <w:rFonts w:hint="eastAsia" w:eastAsia="方正仿宋_GBK"/>
          <w:color w:val="000000" w:themeColor="text1"/>
          <w:spacing w:val="0"/>
          <w:sz w:val="32"/>
          <w:szCs w:val="32"/>
          <w:lang w:val="en-US" w:eastAsia="zh-CN"/>
          <w14:textFill>
            <w14:solidFill>
              <w14:schemeClr w14:val="tx1"/>
            </w14:solidFill>
          </w14:textFill>
        </w:rPr>
        <w:t>“</w:t>
      </w:r>
      <w:r>
        <w:rPr>
          <w:rFonts w:hint="eastAsia" w:eastAsia="方正仿宋_GBK"/>
          <w:color w:val="000000" w:themeColor="text1"/>
          <w:spacing w:val="0"/>
          <w:sz w:val="32"/>
          <w:szCs w:val="32"/>
          <w:lang w:val="en-US"/>
          <w14:textFill>
            <w14:solidFill>
              <w14:schemeClr w14:val="tx1"/>
            </w14:solidFill>
          </w14:textFill>
        </w:rPr>
        <w:t>擂主</w:t>
      </w:r>
      <w:r>
        <w:rPr>
          <w:rFonts w:hint="eastAsia" w:eastAsia="方正仿宋_GBK"/>
          <w:color w:val="000000" w:themeColor="text1"/>
          <w:spacing w:val="0"/>
          <w:sz w:val="32"/>
          <w:szCs w:val="32"/>
          <w:lang w:val="en-US" w:eastAsia="zh-CN"/>
          <w14:textFill>
            <w14:solidFill>
              <w14:schemeClr w14:val="tx1"/>
            </w14:solidFill>
          </w14:textFill>
        </w:rPr>
        <w:t>”</w:t>
      </w:r>
      <w:r>
        <w:rPr>
          <w:rFonts w:hint="eastAsia" w:eastAsia="方正仿宋_GBK"/>
          <w:color w:val="000000" w:themeColor="text1"/>
          <w:spacing w:val="0"/>
          <w:sz w:val="32"/>
          <w:szCs w:val="32"/>
          <w:lang w:val="en-US"/>
          <w14:textFill>
            <w14:solidFill>
              <w14:schemeClr w14:val="tx1"/>
            </w14:solidFill>
          </w14:textFill>
        </w:rPr>
        <w:t>）</w:t>
      </w:r>
      <w:r>
        <w:rPr>
          <w:rFonts w:eastAsia="方正仿宋_GBK"/>
          <w:color w:val="000000" w:themeColor="text1"/>
          <w:spacing w:val="0"/>
          <w:sz w:val="32"/>
          <w:szCs w:val="32"/>
          <w:lang w:val="en-US"/>
          <w14:textFill>
            <w14:solidFill>
              <w14:schemeClr w14:val="tx1"/>
            </w14:solidFill>
          </w14:textFill>
        </w:rPr>
        <w:t>5</w:t>
      </w:r>
      <w:r>
        <w:rPr>
          <w:rFonts w:hint="eastAsia" w:eastAsia="方正仿宋_GBK"/>
          <w:color w:val="000000" w:themeColor="text1"/>
          <w:spacing w:val="0"/>
          <w:sz w:val="32"/>
          <w:szCs w:val="32"/>
          <w:lang w:val="en-US"/>
          <w14:textFill>
            <w14:solidFill>
              <w14:schemeClr w14:val="tx1"/>
            </w14:solidFill>
          </w14:textFill>
        </w:rPr>
        <w:t>个；</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（3）</w:t>
      </w:r>
      <w:r>
        <w:rPr>
          <w:rFonts w:hint="eastAsia" w:eastAsia="方正仿宋_GBK"/>
          <w:color w:val="000000" w:themeColor="text1"/>
          <w:spacing w:val="0"/>
          <w:sz w:val="32"/>
          <w:szCs w:val="32"/>
          <w:lang w:val="en-US"/>
          <w14:textFill>
            <w14:solidFill>
              <w14:schemeClr w14:val="tx1"/>
            </w14:solidFill>
          </w14:textFill>
        </w:rPr>
        <w:t>一、二、三等奖若干（原则上各</w:t>
      </w:r>
      <w:r>
        <w:rPr>
          <w:rFonts w:eastAsia="方正仿宋_GBK"/>
          <w:color w:val="000000" w:themeColor="text1"/>
          <w:spacing w:val="0"/>
          <w:sz w:val="32"/>
          <w:szCs w:val="32"/>
          <w:lang w:val="en-US"/>
          <w14:textFill>
            <w14:solidFill>
              <w14:schemeClr w14:val="tx1"/>
            </w14:solidFill>
          </w14:textFill>
        </w:rPr>
        <w:t>5</w:t>
      </w:r>
      <w:r>
        <w:rPr>
          <w:rFonts w:hint="eastAsia" w:eastAsia="方正仿宋_GBK"/>
          <w:color w:val="000000" w:themeColor="text1"/>
          <w:spacing w:val="0"/>
          <w:sz w:val="32"/>
          <w:szCs w:val="32"/>
          <w:lang w:val="en-US"/>
          <w14:textFill>
            <w14:solidFill>
              <w14:schemeClr w14:val="tx1"/>
            </w14:solidFill>
          </w14:textFill>
        </w:rPr>
        <w:t>个）</w:t>
      </w:r>
      <w:r>
        <w:rPr>
          <w:rFonts w:eastAsia="方正仿宋_GBK"/>
          <w:color w:val="000000" w:themeColor="text1"/>
          <w:spacing w:val="0"/>
          <w:sz w:val="32"/>
          <w:szCs w:val="32"/>
          <w:lang w:val="en-US"/>
          <w14:textFill>
            <w14:solidFill>
              <w14:schemeClr w14:val="tx1"/>
            </w14:solidFill>
          </w14:textFill>
        </w:rPr>
        <w:t>。</w:t>
      </w:r>
    </w:p>
    <w:p>
      <w:pPr>
        <w:pStyle w:val="4"/>
        <w:pageBreakBefore w:val="0"/>
        <w:numPr>
          <w:ilvl w:val="0"/>
          <w:numId w:val="8"/>
        </w:numPr>
        <w:kinsoku/>
        <w:wordWrap/>
        <w:overflowPunct/>
        <w:topLinePunct w:val="0"/>
        <w:autoSpaceDE/>
        <w:autoSpaceDN/>
        <w:bidi w:val="0"/>
        <w:adjustRightInd/>
        <w:snapToGrid/>
        <w:ind w:left="0" w:leftChars="0" w:firstLine="640" w:firstLineChars="200"/>
        <w:textAlignment w:val="auto"/>
        <w:rPr>
          <w:rFonts w:ascii="Times New Roman" w:hAnsi="Times New Roman" w:eastAsia="方正楷体_GBK"/>
          <w:color w:val="000000" w:themeColor="text1"/>
          <w:spacing w:val="0"/>
          <w:lang w:val="en-US"/>
          <w14:textFill>
            <w14:solidFill>
              <w14:schemeClr w14:val="tx1"/>
            </w14:solidFill>
          </w14:textFill>
        </w:rPr>
      </w:pPr>
      <w:r>
        <w:rPr>
          <w:rFonts w:ascii="Times New Roman" w:hAnsi="Times New Roman" w:eastAsia="方正楷体_GBK"/>
          <w:color w:val="000000" w:themeColor="text1"/>
          <w:spacing w:val="0"/>
          <w:lang w:val="en-US"/>
          <w14:textFill>
            <w14:solidFill>
              <w14:schemeClr w14:val="tx1"/>
            </w14:solidFill>
          </w14:textFill>
        </w:rPr>
        <w:t>奖励措施</w:t>
      </w:r>
    </w:p>
    <w:p>
      <w:pPr>
        <w:pageBreakBefore w:val="0"/>
        <w:numPr>
          <w:ilvl w:val="0"/>
          <w:numId w:val="9"/>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奖金：</w:t>
      </w:r>
      <w:r>
        <w:rPr>
          <w:rFonts w:hint="eastAsia" w:eastAsia="方正仿宋_GBK"/>
          <w:color w:val="000000" w:themeColor="text1"/>
          <w:spacing w:val="0"/>
          <w:sz w:val="32"/>
          <w:szCs w:val="32"/>
          <w:lang w:val="en-US" w:eastAsia="zh-CN"/>
          <w14:textFill>
            <w14:solidFill>
              <w14:schemeClr w14:val="tx1"/>
            </w14:solidFill>
          </w14:textFill>
        </w:rPr>
        <w:t>“</w:t>
      </w:r>
      <w:r>
        <w:rPr>
          <w:rFonts w:hint="eastAsia" w:eastAsia="方正仿宋_GBK"/>
          <w:color w:val="000000" w:themeColor="text1"/>
          <w:spacing w:val="0"/>
          <w:sz w:val="32"/>
          <w:szCs w:val="32"/>
          <w:lang w:val="en-US"/>
          <w14:textFill>
            <w14:solidFill>
              <w14:schemeClr w14:val="tx1"/>
            </w14:solidFill>
          </w14:textFill>
        </w:rPr>
        <w:t>擂主</w:t>
      </w:r>
      <w:r>
        <w:rPr>
          <w:rFonts w:hint="eastAsia" w:eastAsia="方正仿宋_GBK"/>
          <w:color w:val="000000" w:themeColor="text1"/>
          <w:spacing w:val="0"/>
          <w:sz w:val="32"/>
          <w:szCs w:val="32"/>
          <w:lang w:val="en-US" w:eastAsia="zh-CN"/>
          <w14:textFill>
            <w14:solidFill>
              <w14:schemeClr w14:val="tx1"/>
            </w14:solidFill>
          </w14:textFill>
        </w:rPr>
        <w:t>”</w:t>
      </w:r>
      <w:r>
        <w:rPr>
          <w:rFonts w:eastAsia="方正仿宋_GBK"/>
          <w:color w:val="000000" w:themeColor="text1"/>
          <w:spacing w:val="0"/>
          <w:sz w:val="32"/>
          <w:szCs w:val="32"/>
          <w:lang w:val="en-US"/>
          <w14:textFill>
            <w14:solidFill>
              <w14:schemeClr w14:val="tx1"/>
            </w14:solidFill>
          </w14:textFill>
        </w:rPr>
        <w:t>4</w:t>
      </w:r>
      <w:r>
        <w:rPr>
          <w:rFonts w:hint="eastAsia" w:eastAsia="方正仿宋_GBK"/>
          <w:color w:val="000000" w:themeColor="text1"/>
          <w:spacing w:val="0"/>
          <w:sz w:val="32"/>
          <w:szCs w:val="32"/>
          <w:lang w:val="en-US"/>
          <w14:textFill>
            <w14:solidFill>
              <w14:schemeClr w14:val="tx1"/>
            </w14:solidFill>
          </w14:textFill>
        </w:rPr>
        <w:t>万元</w:t>
      </w:r>
      <w:r>
        <w:rPr>
          <w:rFonts w:eastAsia="方正仿宋_GBK"/>
          <w:color w:val="000000" w:themeColor="text1"/>
          <w:spacing w:val="0"/>
          <w:sz w:val="32"/>
          <w:szCs w:val="32"/>
          <w:lang w:val="en-US"/>
          <w14:textFill>
            <w14:solidFill>
              <w14:schemeClr w14:val="tx1"/>
            </w14:solidFill>
          </w14:textFill>
        </w:rPr>
        <w:t>/</w:t>
      </w:r>
      <w:r>
        <w:rPr>
          <w:rFonts w:hint="eastAsia" w:eastAsia="方正仿宋_GBK"/>
          <w:color w:val="000000" w:themeColor="text1"/>
          <w:spacing w:val="0"/>
          <w:sz w:val="32"/>
          <w:szCs w:val="32"/>
          <w:lang w:val="en-US"/>
          <w14:textFill>
            <w14:solidFill>
              <w14:schemeClr w14:val="tx1"/>
            </w14:solidFill>
          </w14:textFill>
        </w:rPr>
        <w:t>队，特等奖（不含</w:t>
      </w:r>
      <w:r>
        <w:rPr>
          <w:rFonts w:hint="eastAsia" w:eastAsia="方正仿宋_GBK"/>
          <w:color w:val="000000" w:themeColor="text1"/>
          <w:spacing w:val="0"/>
          <w:sz w:val="32"/>
          <w:szCs w:val="32"/>
          <w:lang w:val="en-US" w:eastAsia="zh-CN"/>
          <w14:textFill>
            <w14:solidFill>
              <w14:schemeClr w14:val="tx1"/>
            </w14:solidFill>
          </w14:textFill>
        </w:rPr>
        <w:t>“</w:t>
      </w:r>
      <w:r>
        <w:rPr>
          <w:rFonts w:hint="eastAsia" w:eastAsia="方正仿宋_GBK"/>
          <w:color w:val="000000" w:themeColor="text1"/>
          <w:spacing w:val="0"/>
          <w:sz w:val="32"/>
          <w:szCs w:val="32"/>
          <w:lang w:val="en-US"/>
          <w14:textFill>
            <w14:solidFill>
              <w14:schemeClr w14:val="tx1"/>
            </w14:solidFill>
          </w14:textFill>
        </w:rPr>
        <w:t>擂主</w:t>
      </w:r>
      <w:r>
        <w:rPr>
          <w:rFonts w:hint="eastAsia" w:eastAsia="方正仿宋_GBK"/>
          <w:color w:val="000000" w:themeColor="text1"/>
          <w:spacing w:val="0"/>
          <w:sz w:val="32"/>
          <w:szCs w:val="32"/>
          <w:lang w:val="en-US" w:eastAsia="zh-CN"/>
          <w14:textFill>
            <w14:solidFill>
              <w14:schemeClr w14:val="tx1"/>
            </w14:solidFill>
          </w14:textFill>
        </w:rPr>
        <w:t>”</w:t>
      </w:r>
      <w:r>
        <w:rPr>
          <w:rFonts w:hint="eastAsia" w:eastAsia="方正仿宋_GBK"/>
          <w:color w:val="000000" w:themeColor="text1"/>
          <w:spacing w:val="0"/>
          <w:sz w:val="32"/>
          <w:szCs w:val="32"/>
          <w:lang w:val="en-US"/>
          <w14:textFill>
            <w14:solidFill>
              <w14:schemeClr w14:val="tx1"/>
            </w14:solidFill>
          </w14:textFill>
        </w:rPr>
        <w:t>）</w:t>
      </w:r>
      <w:r>
        <w:rPr>
          <w:rFonts w:eastAsia="方正仿宋_GBK"/>
          <w:color w:val="000000" w:themeColor="text1"/>
          <w:spacing w:val="0"/>
          <w:sz w:val="32"/>
          <w:szCs w:val="32"/>
          <w:lang w:val="en-US"/>
          <w14:textFill>
            <w14:solidFill>
              <w14:schemeClr w14:val="tx1"/>
            </w14:solidFill>
          </w14:textFill>
        </w:rPr>
        <w:t>2</w:t>
      </w:r>
      <w:r>
        <w:rPr>
          <w:rFonts w:hint="eastAsia" w:eastAsia="方正仿宋_GBK"/>
          <w:color w:val="000000" w:themeColor="text1"/>
          <w:spacing w:val="0"/>
          <w:sz w:val="32"/>
          <w:szCs w:val="32"/>
          <w:lang w:val="en-US"/>
          <w14:textFill>
            <w14:solidFill>
              <w14:schemeClr w14:val="tx1"/>
            </w14:solidFill>
          </w14:textFill>
        </w:rPr>
        <w:t>万元</w:t>
      </w:r>
      <w:r>
        <w:rPr>
          <w:rFonts w:eastAsia="方正仿宋_GBK"/>
          <w:color w:val="000000" w:themeColor="text1"/>
          <w:spacing w:val="0"/>
          <w:sz w:val="32"/>
          <w:szCs w:val="32"/>
          <w:lang w:val="en-US"/>
          <w14:textFill>
            <w14:solidFill>
              <w14:schemeClr w14:val="tx1"/>
            </w14:solidFill>
          </w14:textFill>
        </w:rPr>
        <w:t>/</w:t>
      </w:r>
      <w:r>
        <w:rPr>
          <w:rFonts w:hint="eastAsia" w:eastAsia="方正仿宋_GBK"/>
          <w:color w:val="000000" w:themeColor="text1"/>
          <w:spacing w:val="0"/>
          <w:sz w:val="32"/>
          <w:szCs w:val="32"/>
          <w:lang w:val="en-US"/>
          <w14:textFill>
            <w14:solidFill>
              <w14:schemeClr w14:val="tx1"/>
            </w14:solidFill>
          </w14:textFill>
        </w:rPr>
        <w:t>队，一等奖</w:t>
      </w:r>
      <w:r>
        <w:rPr>
          <w:rFonts w:eastAsia="方正仿宋_GBK"/>
          <w:color w:val="000000" w:themeColor="text1"/>
          <w:spacing w:val="0"/>
          <w:sz w:val="32"/>
          <w:szCs w:val="32"/>
          <w:lang w:val="en-US"/>
          <w14:textFill>
            <w14:solidFill>
              <w14:schemeClr w14:val="tx1"/>
            </w14:solidFill>
          </w14:textFill>
        </w:rPr>
        <w:t>1</w:t>
      </w:r>
      <w:r>
        <w:rPr>
          <w:rFonts w:hint="eastAsia" w:eastAsia="方正仿宋_GBK"/>
          <w:color w:val="000000" w:themeColor="text1"/>
          <w:spacing w:val="0"/>
          <w:sz w:val="32"/>
          <w:szCs w:val="32"/>
          <w:lang w:val="en-US"/>
          <w14:textFill>
            <w14:solidFill>
              <w14:schemeClr w14:val="tx1"/>
            </w14:solidFill>
          </w14:textFill>
        </w:rPr>
        <w:t>万元</w:t>
      </w:r>
      <w:r>
        <w:rPr>
          <w:rFonts w:eastAsia="方正仿宋_GBK"/>
          <w:color w:val="000000" w:themeColor="text1"/>
          <w:spacing w:val="0"/>
          <w:sz w:val="32"/>
          <w:szCs w:val="32"/>
          <w:lang w:val="en-US"/>
          <w14:textFill>
            <w14:solidFill>
              <w14:schemeClr w14:val="tx1"/>
            </w14:solidFill>
          </w14:textFill>
        </w:rPr>
        <w:t>/</w:t>
      </w:r>
      <w:r>
        <w:rPr>
          <w:rFonts w:hint="eastAsia" w:eastAsia="方正仿宋_GBK"/>
          <w:color w:val="000000" w:themeColor="text1"/>
          <w:spacing w:val="0"/>
          <w:sz w:val="32"/>
          <w:szCs w:val="32"/>
          <w:lang w:val="en-US"/>
          <w14:textFill>
            <w14:solidFill>
              <w14:schemeClr w14:val="tx1"/>
            </w14:solidFill>
          </w14:textFill>
        </w:rPr>
        <w:t>队，二等奖</w:t>
      </w:r>
      <w:r>
        <w:rPr>
          <w:rFonts w:eastAsia="方正仿宋_GBK"/>
          <w:color w:val="000000" w:themeColor="text1"/>
          <w:spacing w:val="0"/>
          <w:sz w:val="32"/>
          <w:szCs w:val="32"/>
          <w:lang w:val="en-US"/>
          <w14:textFill>
            <w14:solidFill>
              <w14:schemeClr w14:val="tx1"/>
            </w14:solidFill>
          </w14:textFill>
        </w:rPr>
        <w:t>4000</w:t>
      </w:r>
      <w:r>
        <w:rPr>
          <w:rFonts w:hint="eastAsia" w:eastAsia="方正仿宋_GBK"/>
          <w:color w:val="000000" w:themeColor="text1"/>
          <w:spacing w:val="0"/>
          <w:sz w:val="32"/>
          <w:szCs w:val="32"/>
          <w:lang w:val="en-US"/>
          <w14:textFill>
            <w14:solidFill>
              <w14:schemeClr w14:val="tx1"/>
            </w14:solidFill>
          </w14:textFill>
        </w:rPr>
        <w:t>元</w:t>
      </w:r>
      <w:r>
        <w:rPr>
          <w:rFonts w:eastAsia="方正仿宋_GBK"/>
          <w:color w:val="000000" w:themeColor="text1"/>
          <w:spacing w:val="0"/>
          <w:sz w:val="32"/>
          <w:szCs w:val="32"/>
          <w:lang w:val="en-US"/>
          <w14:textFill>
            <w14:solidFill>
              <w14:schemeClr w14:val="tx1"/>
            </w14:solidFill>
          </w14:textFill>
        </w:rPr>
        <w:t>/</w:t>
      </w:r>
      <w:r>
        <w:rPr>
          <w:rFonts w:hint="eastAsia" w:eastAsia="方正仿宋_GBK"/>
          <w:color w:val="000000" w:themeColor="text1"/>
          <w:spacing w:val="0"/>
          <w:sz w:val="32"/>
          <w:szCs w:val="32"/>
          <w:lang w:val="en-US"/>
          <w14:textFill>
            <w14:solidFill>
              <w14:schemeClr w14:val="tx1"/>
            </w14:solidFill>
          </w14:textFill>
        </w:rPr>
        <w:t>队，三等奖</w:t>
      </w:r>
      <w:r>
        <w:rPr>
          <w:rFonts w:eastAsia="方正仿宋_GBK"/>
          <w:color w:val="000000" w:themeColor="text1"/>
          <w:spacing w:val="0"/>
          <w:sz w:val="32"/>
          <w:szCs w:val="32"/>
          <w:lang w:val="en-US"/>
          <w14:textFill>
            <w14:solidFill>
              <w14:schemeClr w14:val="tx1"/>
            </w14:solidFill>
          </w14:textFill>
        </w:rPr>
        <w:t>2000</w:t>
      </w:r>
      <w:r>
        <w:rPr>
          <w:rFonts w:hint="eastAsia" w:eastAsia="方正仿宋_GBK"/>
          <w:color w:val="000000" w:themeColor="text1"/>
          <w:spacing w:val="0"/>
          <w:sz w:val="32"/>
          <w:szCs w:val="32"/>
          <w:lang w:val="en-US"/>
          <w14:textFill>
            <w14:solidFill>
              <w14:schemeClr w14:val="tx1"/>
            </w14:solidFill>
          </w14:textFill>
        </w:rPr>
        <w:t>元</w:t>
      </w:r>
      <w:r>
        <w:rPr>
          <w:rFonts w:eastAsia="方正仿宋_GBK"/>
          <w:color w:val="000000" w:themeColor="text1"/>
          <w:spacing w:val="0"/>
          <w:sz w:val="32"/>
          <w:szCs w:val="32"/>
          <w:lang w:val="en-US"/>
          <w14:textFill>
            <w14:solidFill>
              <w14:schemeClr w14:val="tx1"/>
            </w14:solidFill>
          </w14:textFill>
        </w:rPr>
        <w:t>/</w:t>
      </w:r>
      <w:r>
        <w:rPr>
          <w:rFonts w:hint="eastAsia" w:eastAsia="方正仿宋_GBK"/>
          <w:color w:val="000000" w:themeColor="text1"/>
          <w:spacing w:val="0"/>
          <w:sz w:val="32"/>
          <w:szCs w:val="32"/>
          <w:lang w:val="en-US"/>
          <w14:textFill>
            <w14:solidFill>
              <w14:schemeClr w14:val="tx1"/>
            </w14:solidFill>
          </w14:textFill>
        </w:rPr>
        <w:t>队；</w:t>
      </w:r>
    </w:p>
    <w:p>
      <w:pPr>
        <w:pageBreakBefore w:val="0"/>
        <w:numPr>
          <w:ilvl w:val="0"/>
          <w:numId w:val="9"/>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实习机会和就业机会：揭榜本选题并获得名次（奖项）的团队有机会优先</w:t>
      </w:r>
      <w:r>
        <w:rPr>
          <w:rFonts w:hint="eastAsia" w:eastAsia="方正仿宋_GBK"/>
          <w:color w:val="000000" w:themeColor="text1"/>
          <w:spacing w:val="0"/>
          <w:sz w:val="32"/>
          <w:szCs w:val="32"/>
          <w:lang w:val="en-US" w:eastAsia="zh-CN"/>
          <w14:textFill>
            <w14:solidFill>
              <w14:schemeClr w14:val="tx1"/>
            </w14:solidFill>
          </w14:textFill>
        </w:rPr>
        <w:t>得</w:t>
      </w:r>
      <w:r>
        <w:rPr>
          <w:rFonts w:hint="eastAsia" w:eastAsia="方正仿宋_GBK"/>
          <w:color w:val="000000" w:themeColor="text1"/>
          <w:spacing w:val="0"/>
          <w:sz w:val="32"/>
          <w:szCs w:val="32"/>
          <w:lang w:val="en-US"/>
          <w14:textFill>
            <w14:solidFill>
              <w14:schemeClr w14:val="tx1"/>
            </w14:solidFill>
          </w14:textFill>
        </w:rPr>
        <w:t>到企业带薪实习的机会。获奖团队中应届毕业生在参加校园招聘时可获得企业面试直通卡，直接进入企业次年招聘面试终面</w:t>
      </w:r>
      <w:r>
        <w:rPr>
          <w:rFonts w:eastAsia="方正仿宋_GBK"/>
          <w:color w:val="000000" w:themeColor="text1"/>
          <w:spacing w:val="0"/>
          <w:sz w:val="32"/>
          <w:szCs w:val="32"/>
          <w:lang w:val="en-US"/>
          <w14:textFill>
            <w14:solidFill>
              <w14:schemeClr w14:val="tx1"/>
            </w14:solidFill>
          </w14:textFill>
        </w:rPr>
        <w:t>。</w:t>
      </w:r>
    </w:p>
    <w:p>
      <w:pPr>
        <w:pStyle w:val="4"/>
        <w:pageBreakBefore w:val="0"/>
        <w:numPr>
          <w:ilvl w:val="0"/>
          <w:numId w:val="8"/>
        </w:numPr>
        <w:kinsoku/>
        <w:wordWrap/>
        <w:overflowPunct/>
        <w:topLinePunct w:val="0"/>
        <w:autoSpaceDE/>
        <w:autoSpaceDN/>
        <w:bidi w:val="0"/>
        <w:adjustRightInd/>
        <w:snapToGrid/>
        <w:ind w:left="0" w:leftChars="0" w:firstLine="640" w:firstLineChars="200"/>
        <w:textAlignment w:val="auto"/>
        <w:rPr>
          <w:rFonts w:ascii="Times New Roman" w:hAnsi="Times New Roman" w:eastAsia="方正楷体_GBK"/>
          <w:color w:val="000000" w:themeColor="text1"/>
          <w:spacing w:val="0"/>
          <w:lang w:val="en-US"/>
          <w14:textFill>
            <w14:solidFill>
              <w14:schemeClr w14:val="tx1"/>
            </w14:solidFill>
          </w14:textFill>
        </w:rPr>
      </w:pPr>
      <w:r>
        <w:rPr>
          <w:rFonts w:ascii="Times New Roman" w:hAnsi="Times New Roman" w:eastAsia="方正楷体_GBK"/>
          <w:color w:val="000000" w:themeColor="text1"/>
          <w:spacing w:val="0"/>
          <w:lang w:val="en-US"/>
          <w14:textFill>
            <w14:solidFill>
              <w14:schemeClr w14:val="tx1"/>
            </w14:solidFill>
          </w14:textFill>
        </w:rPr>
        <w:t>奖金发放方式</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比赛结束后，企业比赛专班工作人员与获奖团队取得联系，填写奖金申请表。待获奖团队提供银行卡详细信息后</w:t>
      </w:r>
      <w:r>
        <w:rPr>
          <w:rFonts w:eastAsia="方正仿宋_GBK"/>
          <w:color w:val="000000" w:themeColor="text1"/>
          <w:spacing w:val="0"/>
          <w:sz w:val="32"/>
          <w:szCs w:val="32"/>
          <w:lang w:val="en-US"/>
          <w14:textFill>
            <w14:solidFill>
              <w14:schemeClr w14:val="tx1"/>
            </w14:solidFill>
          </w14:textFill>
        </w:rPr>
        <w:t>1</w:t>
      </w:r>
      <w:r>
        <w:rPr>
          <w:rFonts w:hint="eastAsia" w:eastAsia="方正仿宋_GBK"/>
          <w:color w:val="000000" w:themeColor="text1"/>
          <w:spacing w:val="0"/>
          <w:sz w:val="32"/>
          <w:szCs w:val="32"/>
          <w:lang w:val="en-US"/>
          <w14:textFill>
            <w14:solidFill>
              <w14:schemeClr w14:val="tx1"/>
            </w14:solidFill>
          </w14:textFill>
        </w:rPr>
        <w:t>个月内，将奖金一次性发放至获奖团队提供的银行卡中</w:t>
      </w:r>
      <w:r>
        <w:rPr>
          <w:rFonts w:eastAsia="方正仿宋_GBK"/>
          <w:color w:val="000000" w:themeColor="text1"/>
          <w:spacing w:val="0"/>
          <w:sz w:val="32"/>
          <w:szCs w:val="32"/>
          <w:lang w:val="en-US"/>
          <w14:textFill>
            <w14:solidFill>
              <w14:schemeClr w14:val="tx1"/>
            </w14:solidFill>
          </w14:textFill>
        </w:rPr>
        <w:t>。</w:t>
      </w:r>
    </w:p>
    <w:p>
      <w:pPr>
        <w:pStyle w:val="3"/>
        <w:pageBreakBefore w:val="0"/>
        <w:numPr>
          <w:ilvl w:val="0"/>
          <w:numId w:val="0"/>
        </w:numPr>
        <w:kinsoku/>
        <w:wordWrap/>
        <w:overflowPunct/>
        <w:topLinePunct w:val="0"/>
        <w:autoSpaceDE/>
        <w:autoSpaceDN/>
        <w:bidi w:val="0"/>
        <w:adjustRightInd/>
        <w:snapToGrid/>
        <w:ind w:leftChars="200" w:firstLine="320" w:firstLineChars="100"/>
        <w:jc w:val="both"/>
        <w:textAlignment w:val="auto"/>
        <w:rPr>
          <w:rFonts w:ascii="Times New Roman" w:hAnsi="Times New Roman" w:eastAsia="方正黑体_GBK"/>
          <w:color w:val="000000" w:themeColor="text1"/>
          <w:spacing w:val="0"/>
          <w:lang w:val="en-US"/>
          <w14:textFill>
            <w14:solidFill>
              <w14:schemeClr w14:val="tx1"/>
            </w14:solidFill>
          </w14:textFill>
        </w:rPr>
      </w:pPr>
      <w:r>
        <w:rPr>
          <w:rFonts w:hint="eastAsia" w:ascii="Times New Roman" w:hAnsi="Times New Roman" w:eastAsia="方正黑体_GBK"/>
          <w:color w:val="000000" w:themeColor="text1"/>
          <w:spacing w:val="0"/>
          <w:lang w:val="en-US" w:eastAsia="zh-CN"/>
          <w14:textFill>
            <w14:solidFill>
              <w14:schemeClr w14:val="tx1"/>
            </w14:solidFill>
          </w14:textFill>
        </w:rPr>
        <w:t>十一、</w:t>
      </w:r>
      <w:r>
        <w:rPr>
          <w:rFonts w:ascii="Times New Roman" w:hAnsi="Times New Roman" w:eastAsia="方正黑体_GBK"/>
          <w:color w:val="000000" w:themeColor="text1"/>
          <w:spacing w:val="0"/>
          <w:lang w:val="en-US"/>
          <w14:textFill>
            <w14:solidFill>
              <w14:schemeClr w14:val="tx1"/>
            </w14:solidFill>
          </w14:textFill>
        </w:rPr>
        <w:t>比赛专班联系方式</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eastAsia="方正仿宋_GBK"/>
          <w:color w:val="000000" w:themeColor="text1"/>
          <w:spacing w:val="0"/>
          <w:sz w:val="32"/>
          <w:szCs w:val="32"/>
          <w:lang w:val="en-US"/>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专家指导团队</w:t>
      </w:r>
      <w:r>
        <w:rPr>
          <w:rFonts w:eastAsia="方正仿宋_GBK"/>
          <w:color w:val="000000" w:themeColor="text1"/>
          <w:spacing w:val="0"/>
          <w:sz w:val="32"/>
          <w:szCs w:val="32"/>
          <w:lang w:val="en-US"/>
          <w14:textFill>
            <w14:solidFill>
              <w14:schemeClr w14:val="tx1"/>
            </w14:solidFill>
          </w14:textFill>
        </w:rPr>
        <w:t>：</w:t>
      </w:r>
      <w:r>
        <w:rPr>
          <w:rFonts w:hint="eastAsia" w:eastAsia="方正仿宋_GBK"/>
          <w:color w:val="000000" w:themeColor="text1"/>
          <w:spacing w:val="0"/>
          <w:sz w:val="32"/>
          <w:szCs w:val="32"/>
          <w:lang w:val="en-US"/>
          <w14:textFill>
            <w14:solidFill>
              <w14:schemeClr w14:val="tx1"/>
            </w14:solidFill>
          </w14:textFill>
        </w:rPr>
        <w:t>崔</w:t>
      </w:r>
      <w:r>
        <w:rPr>
          <w:rFonts w:eastAsia="方正仿宋_GBK"/>
          <w:color w:val="000000" w:themeColor="text1"/>
          <w:spacing w:val="0"/>
          <w:sz w:val="32"/>
          <w:szCs w:val="32"/>
          <w:lang w:val="en-US"/>
          <w14:textFill>
            <w14:solidFill>
              <w14:schemeClr w14:val="tx1"/>
            </w14:solidFill>
          </w14:textFill>
        </w:rPr>
        <w:t>老师，联系方式：</w:t>
      </w:r>
      <w:r>
        <w:rPr>
          <w:rFonts w:hint="eastAsia" w:eastAsia="方正仿宋_GBK"/>
          <w:color w:val="000000" w:themeColor="text1"/>
          <w:spacing w:val="0"/>
          <w:sz w:val="32"/>
          <w:szCs w:val="32"/>
          <w:lang w:val="en-US"/>
          <w14:textFill>
            <w14:solidFill>
              <w14:schemeClr w14:val="tx1"/>
            </w14:solidFill>
          </w14:textFill>
        </w:rPr>
        <w:t>18911951207</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eastAsia="方正仿宋_GBK"/>
          <w:color w:val="000000" w:themeColor="text1"/>
          <w:spacing w:val="0"/>
          <w:sz w:val="32"/>
          <w:szCs w:val="32"/>
          <w:lang w:val="en-US"/>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赛事服务团队</w:t>
      </w:r>
      <w:r>
        <w:rPr>
          <w:rFonts w:eastAsia="方正仿宋_GBK"/>
          <w:color w:val="000000" w:themeColor="text1"/>
          <w:spacing w:val="0"/>
          <w:sz w:val="32"/>
          <w:szCs w:val="32"/>
          <w:lang w:val="en-US"/>
          <w14:textFill>
            <w14:solidFill>
              <w14:schemeClr w14:val="tx1"/>
            </w14:solidFill>
          </w14:textFill>
        </w:rPr>
        <w:t>：</w:t>
      </w:r>
      <w:r>
        <w:rPr>
          <w:rFonts w:hint="eastAsia" w:eastAsia="方正仿宋_GBK"/>
          <w:color w:val="000000" w:themeColor="text1"/>
          <w:spacing w:val="0"/>
          <w:sz w:val="32"/>
          <w:szCs w:val="32"/>
          <w:lang w:val="en-US"/>
          <w14:textFill>
            <w14:solidFill>
              <w14:schemeClr w14:val="tx1"/>
            </w14:solidFill>
          </w14:textFill>
        </w:rPr>
        <w:t>崔老师</w:t>
      </w:r>
      <w:r>
        <w:rPr>
          <w:rFonts w:eastAsia="方正仿宋_GBK"/>
          <w:color w:val="000000" w:themeColor="text1"/>
          <w:spacing w:val="0"/>
          <w:sz w:val="32"/>
          <w:szCs w:val="32"/>
          <w:lang w:val="en-US"/>
          <w14:textFill>
            <w14:solidFill>
              <w14:schemeClr w14:val="tx1"/>
            </w14:solidFill>
          </w14:textFill>
        </w:rPr>
        <w:t>，联系方式：</w:t>
      </w:r>
      <w:r>
        <w:rPr>
          <w:rFonts w:hint="eastAsia" w:eastAsia="方正仿宋_GBK"/>
          <w:color w:val="000000" w:themeColor="text1"/>
          <w:spacing w:val="0"/>
          <w:sz w:val="32"/>
          <w:szCs w:val="32"/>
          <w:lang w:val="en-US"/>
          <w14:textFill>
            <w14:solidFill>
              <w14:schemeClr w14:val="tx1"/>
            </w14:solidFill>
          </w14:textFill>
        </w:rPr>
        <w:t>18910395399</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eastAsia="方正仿宋_GBK"/>
          <w:color w:val="000000" w:themeColor="text1"/>
          <w:spacing w:val="0"/>
          <w:sz w:val="32"/>
          <w:szCs w:val="32"/>
          <w:lang w:val="en-US"/>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联系时间：</w:t>
      </w:r>
      <w:r>
        <w:rPr>
          <w:rFonts w:eastAsia="方正仿宋_GBK"/>
          <w:color w:val="000000" w:themeColor="text1"/>
          <w:spacing w:val="0"/>
          <w:sz w:val="32"/>
          <w:szCs w:val="32"/>
          <w:lang w:val="en-US"/>
          <w14:textFill>
            <w14:solidFill>
              <w14:schemeClr w14:val="tx1"/>
            </w14:solidFill>
          </w14:textFill>
        </w:rPr>
        <w:t>比赛进行期间工作日（</w:t>
      </w:r>
      <w:r>
        <w:rPr>
          <w:rFonts w:hint="eastAsia" w:eastAsia="方正仿宋_GBK"/>
          <w:color w:val="000000" w:themeColor="text1"/>
          <w:spacing w:val="0"/>
          <w:sz w:val="32"/>
          <w:szCs w:val="32"/>
          <w:lang w:val="en-US"/>
          <w14:textFill>
            <w14:solidFill>
              <w14:schemeClr w14:val="tx1"/>
            </w14:solidFill>
          </w14:textFill>
        </w:rPr>
        <w:t>9</w:t>
      </w:r>
      <w:r>
        <w:rPr>
          <w:rFonts w:eastAsia="方正仿宋_GBK"/>
          <w:color w:val="000000" w:themeColor="text1"/>
          <w:spacing w:val="0"/>
          <w:sz w:val="32"/>
          <w:szCs w:val="32"/>
          <w:lang w:val="en-US"/>
          <w14:textFill>
            <w14:solidFill>
              <w14:schemeClr w14:val="tx1"/>
            </w14:solidFill>
          </w14:textFill>
        </w:rPr>
        <w:t>:</w:t>
      </w:r>
      <w:r>
        <w:rPr>
          <w:rFonts w:hint="eastAsia" w:eastAsia="方正仿宋_GBK"/>
          <w:color w:val="000000" w:themeColor="text1"/>
          <w:spacing w:val="0"/>
          <w:sz w:val="32"/>
          <w:szCs w:val="32"/>
          <w:lang w:val="en-US"/>
          <w14:textFill>
            <w14:solidFill>
              <w14:schemeClr w14:val="tx1"/>
            </w14:solidFill>
          </w14:textFill>
        </w:rPr>
        <w:t>0</w:t>
      </w:r>
      <w:r>
        <w:rPr>
          <w:rFonts w:eastAsia="方正仿宋_GBK"/>
          <w:color w:val="000000" w:themeColor="text1"/>
          <w:spacing w:val="0"/>
          <w:sz w:val="32"/>
          <w:szCs w:val="32"/>
          <w:lang w:val="en-US"/>
          <w14:textFill>
            <w14:solidFill>
              <w14:schemeClr w14:val="tx1"/>
            </w14:solidFill>
          </w14:textFill>
        </w:rPr>
        <w:t>0-1</w:t>
      </w:r>
      <w:r>
        <w:rPr>
          <w:rFonts w:hint="eastAsia" w:eastAsia="方正仿宋_GBK"/>
          <w:color w:val="000000" w:themeColor="text1"/>
          <w:spacing w:val="0"/>
          <w:sz w:val="32"/>
          <w:szCs w:val="32"/>
          <w:lang w:val="en-US"/>
          <w14:textFill>
            <w14:solidFill>
              <w14:schemeClr w14:val="tx1"/>
            </w14:solidFill>
          </w14:textFill>
        </w:rPr>
        <w:t>7</w:t>
      </w:r>
      <w:r>
        <w:rPr>
          <w:rFonts w:eastAsia="方正仿宋_GBK"/>
          <w:color w:val="000000" w:themeColor="text1"/>
          <w:spacing w:val="0"/>
          <w:sz w:val="32"/>
          <w:szCs w:val="32"/>
          <w:lang w:val="en-US"/>
          <w14:textFill>
            <w14:solidFill>
              <w14:schemeClr w14:val="tx1"/>
            </w14:solidFill>
          </w14:textFill>
        </w:rPr>
        <w:t>:</w:t>
      </w:r>
      <w:r>
        <w:rPr>
          <w:rFonts w:hint="eastAsia" w:eastAsia="方正仿宋_GBK"/>
          <w:color w:val="000000" w:themeColor="text1"/>
          <w:spacing w:val="0"/>
          <w:sz w:val="32"/>
          <w:szCs w:val="32"/>
          <w:lang w:val="en-US"/>
          <w14:textFill>
            <w14:solidFill>
              <w14:schemeClr w14:val="tx1"/>
            </w14:solidFill>
          </w14:textFill>
        </w:rPr>
        <w:t>0</w:t>
      </w:r>
      <w:r>
        <w:rPr>
          <w:rFonts w:eastAsia="方正仿宋_GBK"/>
          <w:color w:val="000000" w:themeColor="text1"/>
          <w:spacing w:val="0"/>
          <w:sz w:val="32"/>
          <w:szCs w:val="32"/>
          <w:lang w:val="en-US"/>
          <w14:textFill>
            <w14:solidFill>
              <w14:schemeClr w14:val="tx1"/>
            </w14:solidFill>
          </w14:textFill>
        </w:rPr>
        <w:t>0）</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eastAsia="方正仿宋_GBK"/>
          <w:color w:val="000000" w:themeColor="text1"/>
          <w:spacing w:val="0"/>
          <w:sz w:val="32"/>
          <w:szCs w:val="32"/>
          <w:lang w:val="en-US"/>
          <w14:textFill>
            <w14:solidFill>
              <w14:schemeClr w14:val="tx1"/>
            </w14:solidFill>
          </w14:textFill>
        </w:rPr>
      </w:pP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eastAsia="方正仿宋_GBK"/>
          <w:color w:val="000000" w:themeColor="text1"/>
          <w:spacing w:val="0"/>
          <w:sz w:val="32"/>
          <w:szCs w:val="32"/>
          <w:lang w:val="en-US"/>
          <w14:textFill>
            <w14:solidFill>
              <w14:schemeClr w14:val="tx1"/>
            </w14:solidFill>
          </w14:textFill>
        </w:rPr>
      </w:pP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eastAsia="方正仿宋_GBK"/>
          <w:color w:val="000000" w:themeColor="text1"/>
          <w:spacing w:val="0"/>
          <w:sz w:val="32"/>
          <w:szCs w:val="32"/>
          <w:lang w:val="en-US"/>
          <w14:textFill>
            <w14:solidFill>
              <w14:schemeClr w14:val="tx1"/>
            </w14:solidFill>
          </w14:textFill>
        </w:rPr>
      </w:pPr>
      <w:bookmarkStart w:id="0" w:name="_GoBack"/>
      <w:bookmarkEnd w:id="0"/>
    </w:p>
    <w:p>
      <w:pPr>
        <w:pStyle w:val="3"/>
        <w:pageBreakBefore w:val="0"/>
        <w:numPr>
          <w:ilvl w:val="255"/>
          <w:numId w:val="0"/>
        </w:numPr>
        <w:kinsoku/>
        <w:wordWrap/>
        <w:overflowPunct/>
        <w:topLinePunct w:val="0"/>
        <w:autoSpaceDE/>
        <w:autoSpaceDN/>
        <w:bidi w:val="0"/>
        <w:adjustRightInd/>
        <w:snapToGrid/>
        <w:ind w:left="0" w:leftChars="0" w:firstLine="640" w:firstLineChars="200"/>
        <w:jc w:val="right"/>
        <w:textAlignment w:val="auto"/>
        <w:rPr>
          <w:rFonts w:ascii="Times New Roman" w:hAnsi="Times New Roman" w:eastAsia="方正仿宋_GBK"/>
          <w:color w:val="000000" w:themeColor="text1"/>
          <w:spacing w:val="0"/>
          <w:szCs w:val="32"/>
          <w:lang w:val="en-US"/>
          <w14:textFill>
            <w14:solidFill>
              <w14:schemeClr w14:val="tx1"/>
            </w14:solidFill>
          </w14:textFill>
        </w:rPr>
      </w:pPr>
      <w:r>
        <w:rPr>
          <w:rFonts w:hint="eastAsia" w:ascii="Times New Roman" w:hAnsi="Times New Roman" w:eastAsia="方正仿宋_GBK"/>
          <w:color w:val="000000" w:themeColor="text1"/>
          <w:spacing w:val="0"/>
          <w:szCs w:val="32"/>
          <w:lang w:val="en-US"/>
          <w14:textFill>
            <w14:solidFill>
              <w14:schemeClr w14:val="tx1"/>
            </w14:solidFill>
          </w14:textFill>
        </w:rPr>
        <w:t>中国商用飞机有限责任公司北京民用飞机技术研究中心</w:t>
      </w:r>
    </w:p>
    <w:p>
      <w:pPr>
        <w:spacing w:line="560" w:lineRule="exact"/>
        <w:rPr>
          <w:rFonts w:eastAsia="方正黑体_GBK"/>
          <w:color w:val="000000" w:themeColor="text1"/>
          <w:spacing w:val="0"/>
          <w:lang w:val="en-US"/>
          <w14:textFill>
            <w14:solidFill>
              <w14:schemeClr w14:val="tx1"/>
            </w14:solidFill>
          </w14:textFill>
        </w:rPr>
      </w:pPr>
    </w:p>
    <w:p>
      <w:pPr>
        <w:spacing w:line="560" w:lineRule="exact"/>
        <w:ind w:firstLine="640" w:firstLineChars="200"/>
        <w:rPr>
          <w:rFonts w:eastAsia="方正仿宋_GBK"/>
          <w:color w:val="000000" w:themeColor="text1"/>
          <w:spacing w:val="0"/>
          <w:sz w:val="32"/>
          <w:szCs w:val="32"/>
          <w14:textFill>
            <w14:solidFill>
              <w14:schemeClr w14:val="tx1"/>
            </w14:solidFill>
          </w14:textFill>
        </w:rPr>
      </w:pPr>
    </w:p>
    <w:p>
      <w:pPr>
        <w:rPr>
          <w:rFonts w:eastAsia="方正黑体_GBK"/>
          <w:color w:val="000000" w:themeColor="text1"/>
          <w:spacing w:val="0"/>
          <w:lang w:val="en-US"/>
          <w14:textFill>
            <w14:solidFill>
              <w14:schemeClr w14:val="tx1"/>
            </w14:solidFill>
          </w14:textFill>
        </w:rPr>
        <w:sectPr>
          <w:footerReference r:id="rId3" w:type="default"/>
          <w:type w:val="continuous"/>
          <w:pgSz w:w="11906" w:h="16838"/>
          <w:pgMar w:top="1984" w:right="1587" w:bottom="1984" w:left="1587" w:header="851" w:footer="992" w:gutter="0"/>
          <w:cols w:space="425" w:num="1"/>
          <w:docGrid w:type="lines" w:linePitch="312" w:charSpace="0"/>
        </w:sectPr>
      </w:pPr>
    </w:p>
    <w:p>
      <w:pPr>
        <w:pStyle w:val="3"/>
        <w:numPr>
          <w:ilvl w:val="255"/>
          <w:numId w:val="0"/>
        </w:numPr>
        <w:jc w:val="both"/>
        <w:rPr>
          <w:rFonts w:ascii="Times New Roman" w:hAnsi="Times New Roman" w:eastAsia="方正黑体_GBK"/>
          <w:color w:val="000000" w:themeColor="text1"/>
          <w:spacing w:val="0"/>
          <w:lang w:val="en-US"/>
          <w14:textFill>
            <w14:solidFill>
              <w14:schemeClr w14:val="tx1"/>
            </w14:solidFill>
          </w14:textFill>
        </w:rPr>
      </w:pPr>
      <w:r>
        <w:rPr>
          <w:rFonts w:ascii="Times New Roman" w:hAnsi="Times New Roman" w:eastAsia="方正黑体_GBK"/>
          <w:color w:val="000000" w:themeColor="text1"/>
          <w:spacing w:val="0"/>
          <w:lang w:val="en-US"/>
          <w14:textFill>
            <w14:solidFill>
              <w14:schemeClr w14:val="tx1"/>
            </w14:solidFill>
          </w14:textFill>
        </w:rPr>
        <w:t>附：选题申报单位简介</w:t>
      </w:r>
    </w:p>
    <w:p>
      <w:pPr>
        <w:spacing w:line="520" w:lineRule="exact"/>
        <w:ind w:firstLine="640" w:firstLineChars="200"/>
        <w:jc w:val="both"/>
        <w:rPr>
          <w:rFonts w:eastAsia="方正仿宋_GBK"/>
          <w:color w:val="000000" w:themeColor="text1"/>
          <w:spacing w:val="0"/>
          <w:sz w:val="32"/>
          <w:szCs w:val="32"/>
          <w:lang w:val="en-US"/>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中国商飞是实施国家大型飞机重大专项中大型客机项目的主体，也是统筹干线飞机和支线飞机发展、实现我国民用飞机产业化的主要载体，主要从事民用飞机及相关产品的科研、生产、试验试飞，从事民用飞机销售及服务、租赁和运营等相关业务。北研中心是中国商飞公司面向未来开展商用大飞机预先研究的专业机构。按照中国商飞公司</w:t>
      </w:r>
      <w:r>
        <w:rPr>
          <w:rFonts w:hint="eastAsia" w:eastAsia="方正仿宋_GBK"/>
          <w:color w:val="000000" w:themeColor="text1"/>
          <w:spacing w:val="0"/>
          <w:sz w:val="32"/>
          <w:szCs w:val="32"/>
          <w:lang w:val="en-US" w:eastAsia="zh-CN"/>
          <w14:textFill>
            <w14:solidFill>
              <w14:schemeClr w14:val="tx1"/>
            </w14:solidFill>
          </w14:textFill>
        </w:rPr>
        <w:t>“</w:t>
      </w:r>
      <w:r>
        <w:rPr>
          <w:rFonts w:hint="eastAsia" w:eastAsia="方正仿宋_GBK"/>
          <w:color w:val="000000" w:themeColor="text1"/>
          <w:spacing w:val="0"/>
          <w:sz w:val="32"/>
          <w:szCs w:val="32"/>
          <w:lang w:val="en-US"/>
          <w14:textFill>
            <w14:solidFill>
              <w14:schemeClr w14:val="tx1"/>
            </w14:solidFill>
          </w14:textFill>
        </w:rPr>
        <w:t>看清需求、看清未来、吃透技术、创造价值</w:t>
      </w:r>
      <w:r>
        <w:rPr>
          <w:rFonts w:hint="eastAsia" w:eastAsia="方正仿宋_GBK"/>
          <w:color w:val="000000" w:themeColor="text1"/>
          <w:spacing w:val="0"/>
          <w:sz w:val="32"/>
          <w:szCs w:val="32"/>
          <w:lang w:val="en-US" w:eastAsia="zh-CN"/>
          <w14:textFill>
            <w14:solidFill>
              <w14:schemeClr w14:val="tx1"/>
            </w14:solidFill>
          </w14:textFill>
        </w:rPr>
        <w:t>”</w:t>
      </w:r>
      <w:r>
        <w:rPr>
          <w:rFonts w:hint="eastAsia" w:eastAsia="方正仿宋_GBK"/>
          <w:color w:val="000000" w:themeColor="text1"/>
          <w:spacing w:val="0"/>
          <w:sz w:val="32"/>
          <w:szCs w:val="32"/>
          <w:lang w:val="en-US"/>
          <w14:textFill>
            <w14:solidFill>
              <w14:schemeClr w14:val="tx1"/>
            </w14:solidFill>
          </w14:textFill>
        </w:rPr>
        <w:t>的科研导向，秉承</w:t>
      </w:r>
      <w:r>
        <w:rPr>
          <w:rFonts w:hint="eastAsia" w:eastAsia="方正仿宋_GBK"/>
          <w:color w:val="000000" w:themeColor="text1"/>
          <w:spacing w:val="0"/>
          <w:sz w:val="32"/>
          <w:szCs w:val="32"/>
          <w:lang w:val="en-US" w:eastAsia="zh-CN"/>
          <w14:textFill>
            <w14:solidFill>
              <w14:schemeClr w14:val="tx1"/>
            </w14:solidFill>
          </w14:textFill>
        </w:rPr>
        <w:t>“</w:t>
      </w:r>
      <w:r>
        <w:rPr>
          <w:rFonts w:hint="eastAsia" w:eastAsia="方正仿宋_GBK"/>
          <w:color w:val="000000" w:themeColor="text1"/>
          <w:spacing w:val="0"/>
          <w:sz w:val="32"/>
          <w:szCs w:val="32"/>
          <w:lang w:val="en-US"/>
          <w14:textFill>
            <w14:solidFill>
              <w14:schemeClr w14:val="tx1"/>
            </w14:solidFill>
          </w14:textFill>
        </w:rPr>
        <w:t>创新、专注、协同、开放、融合</w:t>
      </w:r>
      <w:r>
        <w:rPr>
          <w:rFonts w:hint="eastAsia" w:eastAsia="方正仿宋_GBK"/>
          <w:color w:val="000000" w:themeColor="text1"/>
          <w:spacing w:val="0"/>
          <w:sz w:val="32"/>
          <w:szCs w:val="32"/>
          <w:lang w:val="en-US" w:eastAsia="zh-CN"/>
          <w14:textFill>
            <w14:solidFill>
              <w14:schemeClr w14:val="tx1"/>
            </w14:solidFill>
          </w14:textFill>
        </w:rPr>
        <w:t>”</w:t>
      </w:r>
      <w:r>
        <w:rPr>
          <w:rFonts w:hint="eastAsia" w:eastAsia="方正仿宋_GBK"/>
          <w:color w:val="000000" w:themeColor="text1"/>
          <w:spacing w:val="0"/>
          <w:sz w:val="32"/>
          <w:szCs w:val="32"/>
          <w:lang w:val="en-US"/>
          <w14:textFill>
            <w14:solidFill>
              <w14:schemeClr w14:val="tx1"/>
            </w14:solidFill>
          </w14:textFill>
        </w:rPr>
        <w:t>的理念，采取</w:t>
      </w:r>
      <w:r>
        <w:rPr>
          <w:rFonts w:hint="eastAsia" w:eastAsia="方正仿宋_GBK"/>
          <w:color w:val="000000" w:themeColor="text1"/>
          <w:spacing w:val="0"/>
          <w:sz w:val="32"/>
          <w:szCs w:val="32"/>
          <w:lang w:val="en-US" w:eastAsia="zh-CN"/>
          <w14:textFill>
            <w14:solidFill>
              <w14:schemeClr w14:val="tx1"/>
            </w14:solidFill>
          </w14:textFill>
        </w:rPr>
        <w:t>“</w:t>
      </w:r>
      <w:r>
        <w:rPr>
          <w:rFonts w:hint="eastAsia" w:eastAsia="方正仿宋_GBK"/>
          <w:color w:val="000000" w:themeColor="text1"/>
          <w:spacing w:val="0"/>
          <w:sz w:val="32"/>
          <w:szCs w:val="32"/>
          <w:lang w:val="en-US"/>
          <w14:textFill>
            <w14:solidFill>
              <w14:schemeClr w14:val="tx1"/>
            </w14:solidFill>
          </w14:textFill>
        </w:rPr>
        <w:t>敏捷响应、快速迭代、互联网络、枢纽平台</w:t>
      </w:r>
      <w:r>
        <w:rPr>
          <w:rFonts w:hint="eastAsia" w:eastAsia="方正仿宋_GBK"/>
          <w:color w:val="000000" w:themeColor="text1"/>
          <w:spacing w:val="0"/>
          <w:sz w:val="32"/>
          <w:szCs w:val="32"/>
          <w:lang w:val="en-US" w:eastAsia="zh-CN"/>
          <w14:textFill>
            <w14:solidFill>
              <w14:schemeClr w14:val="tx1"/>
            </w14:solidFill>
          </w14:textFill>
        </w:rPr>
        <w:t>”</w:t>
      </w:r>
      <w:r>
        <w:rPr>
          <w:rFonts w:hint="eastAsia" w:eastAsia="方正仿宋_GBK"/>
          <w:color w:val="000000" w:themeColor="text1"/>
          <w:spacing w:val="0"/>
          <w:sz w:val="32"/>
          <w:szCs w:val="32"/>
          <w:lang w:val="en-US"/>
          <w14:textFill>
            <w14:solidFill>
              <w14:schemeClr w14:val="tx1"/>
            </w14:solidFill>
          </w14:textFill>
        </w:rPr>
        <w:t>的研发策略，明确了</w:t>
      </w:r>
      <w:r>
        <w:rPr>
          <w:rFonts w:hint="eastAsia" w:eastAsia="方正仿宋_GBK"/>
          <w:color w:val="000000" w:themeColor="text1"/>
          <w:spacing w:val="0"/>
          <w:sz w:val="32"/>
          <w:szCs w:val="32"/>
          <w:lang w:val="en-US" w:eastAsia="zh-CN"/>
          <w14:textFill>
            <w14:solidFill>
              <w14:schemeClr w14:val="tx1"/>
            </w14:solidFill>
          </w14:textFill>
        </w:rPr>
        <w:t>“</w:t>
      </w:r>
      <w:r>
        <w:rPr>
          <w:rFonts w:hint="eastAsia" w:eastAsia="方正仿宋_GBK"/>
          <w:color w:val="000000" w:themeColor="text1"/>
          <w:spacing w:val="0"/>
          <w:sz w:val="32"/>
          <w:szCs w:val="32"/>
          <w:lang w:val="en-US"/>
          <w14:textFill>
            <w14:solidFill>
              <w14:schemeClr w14:val="tx1"/>
            </w14:solidFill>
          </w14:textFill>
        </w:rPr>
        <w:t>建设一心（国际一流航空科研中心）</w:t>
      </w:r>
      <w:r>
        <w:rPr>
          <w:rFonts w:hint="eastAsia" w:eastAsia="方正仿宋_GBK"/>
          <w:color w:val="000000" w:themeColor="text1"/>
          <w:spacing w:val="0"/>
          <w:sz w:val="32"/>
          <w:szCs w:val="32"/>
          <w:lang w:val="en-US" w:eastAsia="zh-CN"/>
          <w14:textFill>
            <w14:solidFill>
              <w14:schemeClr w14:val="tx1"/>
            </w14:solidFill>
          </w14:textFill>
        </w:rPr>
        <w:t>”“</w:t>
      </w:r>
      <w:r>
        <w:rPr>
          <w:rFonts w:hint="eastAsia" w:eastAsia="方正仿宋_GBK"/>
          <w:color w:val="000000" w:themeColor="text1"/>
          <w:spacing w:val="0"/>
          <w:sz w:val="32"/>
          <w:szCs w:val="32"/>
          <w:lang w:val="en-US"/>
          <w14:textFill>
            <w14:solidFill>
              <w14:schemeClr w14:val="tx1"/>
            </w14:solidFill>
          </w14:textFill>
        </w:rPr>
        <w:t>提升两力（创新力、影响力）</w:t>
      </w:r>
      <w:r>
        <w:rPr>
          <w:rFonts w:hint="eastAsia" w:eastAsia="方正仿宋_GBK"/>
          <w:color w:val="000000" w:themeColor="text1"/>
          <w:spacing w:val="0"/>
          <w:sz w:val="32"/>
          <w:szCs w:val="32"/>
          <w:lang w:val="en-US" w:eastAsia="zh-CN"/>
          <w14:textFill>
            <w14:solidFill>
              <w14:schemeClr w14:val="tx1"/>
            </w14:solidFill>
          </w14:textFill>
        </w:rPr>
        <w:t>”“</w:t>
      </w:r>
      <w:r>
        <w:rPr>
          <w:rFonts w:hint="eastAsia" w:eastAsia="方正仿宋_GBK"/>
          <w:color w:val="000000" w:themeColor="text1"/>
          <w:spacing w:val="0"/>
          <w:sz w:val="32"/>
          <w:szCs w:val="32"/>
          <w:lang w:val="en-US"/>
          <w14:textFill>
            <w14:solidFill>
              <w14:schemeClr w14:val="tx1"/>
            </w14:solidFill>
          </w14:textFill>
        </w:rPr>
        <w:t>强化三态（研究与论证未来产品、开展统筹未来技术预先研究、统筹推进以背景型号为牵引的关键技术攻关）</w:t>
      </w:r>
      <w:r>
        <w:rPr>
          <w:rFonts w:hint="eastAsia" w:eastAsia="方正仿宋_GBK"/>
          <w:color w:val="000000" w:themeColor="text1"/>
          <w:spacing w:val="0"/>
          <w:sz w:val="32"/>
          <w:szCs w:val="32"/>
          <w:lang w:val="en-US" w:eastAsia="zh-CN"/>
          <w14:textFill>
            <w14:solidFill>
              <w14:schemeClr w14:val="tx1"/>
            </w14:solidFill>
          </w14:textFill>
        </w:rPr>
        <w:t>”“</w:t>
      </w:r>
      <w:r>
        <w:rPr>
          <w:rFonts w:hint="eastAsia" w:eastAsia="方正仿宋_GBK"/>
          <w:color w:val="000000" w:themeColor="text1"/>
          <w:spacing w:val="0"/>
          <w:sz w:val="32"/>
          <w:szCs w:val="32"/>
          <w:lang w:val="en-US"/>
          <w14:textFill>
            <w14:solidFill>
              <w14:schemeClr w14:val="tx1"/>
            </w14:solidFill>
          </w14:textFill>
        </w:rPr>
        <w:t>打造四化（智能化、模型化、集成化、平台化）</w:t>
      </w:r>
      <w:r>
        <w:rPr>
          <w:rFonts w:hint="eastAsia" w:eastAsia="方正仿宋_GBK"/>
          <w:color w:val="000000" w:themeColor="text1"/>
          <w:spacing w:val="0"/>
          <w:sz w:val="32"/>
          <w:szCs w:val="32"/>
          <w:lang w:val="en-US" w:eastAsia="zh-CN"/>
          <w14:textFill>
            <w14:solidFill>
              <w14:schemeClr w14:val="tx1"/>
            </w14:solidFill>
          </w14:textFill>
        </w:rPr>
        <w:t>”</w:t>
      </w:r>
      <w:r>
        <w:rPr>
          <w:rFonts w:hint="eastAsia" w:eastAsia="方正仿宋_GBK"/>
          <w:color w:val="000000" w:themeColor="text1"/>
          <w:spacing w:val="0"/>
          <w:sz w:val="32"/>
          <w:szCs w:val="32"/>
          <w:lang w:val="en-US"/>
          <w14:textFill>
            <w14:solidFill>
              <w14:schemeClr w14:val="tx1"/>
            </w14:solidFill>
          </w14:textFill>
        </w:rPr>
        <w:t>的</w:t>
      </w:r>
      <w:r>
        <w:rPr>
          <w:rFonts w:hint="eastAsia" w:eastAsia="方正仿宋_GBK"/>
          <w:color w:val="000000" w:themeColor="text1"/>
          <w:spacing w:val="0"/>
          <w:sz w:val="32"/>
          <w:szCs w:val="32"/>
          <w:lang w:val="en-US" w:eastAsia="zh-CN"/>
          <w14:textFill>
            <w14:solidFill>
              <w14:schemeClr w14:val="tx1"/>
            </w14:solidFill>
          </w14:textFill>
        </w:rPr>
        <w:t>“</w:t>
      </w:r>
      <w:r>
        <w:rPr>
          <w:rFonts w:hint="eastAsia" w:eastAsia="方正仿宋_GBK"/>
          <w:color w:val="000000" w:themeColor="text1"/>
          <w:spacing w:val="0"/>
          <w:sz w:val="32"/>
          <w:szCs w:val="32"/>
          <w:lang w:val="en-US"/>
          <w14:textFill>
            <w14:solidFill>
              <w14:schemeClr w14:val="tx1"/>
            </w14:solidFill>
          </w14:textFill>
        </w:rPr>
        <w:t>一二三四</w:t>
      </w:r>
      <w:r>
        <w:rPr>
          <w:rFonts w:hint="eastAsia" w:eastAsia="方正仿宋_GBK"/>
          <w:color w:val="000000" w:themeColor="text1"/>
          <w:spacing w:val="0"/>
          <w:sz w:val="32"/>
          <w:szCs w:val="32"/>
          <w:lang w:val="en-US" w:eastAsia="zh-CN"/>
          <w14:textFill>
            <w14:solidFill>
              <w14:schemeClr w14:val="tx1"/>
            </w14:solidFill>
          </w14:textFill>
        </w:rPr>
        <w:t>”</w:t>
      </w:r>
      <w:r>
        <w:rPr>
          <w:rFonts w:hint="eastAsia" w:eastAsia="方正仿宋_GBK"/>
          <w:color w:val="000000" w:themeColor="text1"/>
          <w:spacing w:val="0"/>
          <w:sz w:val="32"/>
          <w:szCs w:val="32"/>
          <w:lang w:val="en-US"/>
          <w14:textFill>
            <w14:solidFill>
              <w14:schemeClr w14:val="tx1"/>
            </w14:solidFill>
          </w14:textFill>
        </w:rPr>
        <w:t>战略路径。作为中国商飞公司的企业研发机构，北研中心是中国商飞重点建设的高层次人才创新创业基地。科研领域涵盖未来商用大飞机技术总体论证、飞行物理与数字仿真、先进结构集成、先进系统集成、新能源动力，以及增材制造、人工智能、新技术探索应用等研究领域。此外，还成立了相关开放中心，包括中国商飞</w:t>
      </w:r>
      <w:r>
        <w:rPr>
          <w:rFonts w:eastAsia="方正仿宋_GBK"/>
          <w:color w:val="000000" w:themeColor="text1"/>
          <w:spacing w:val="0"/>
          <w:sz w:val="32"/>
          <w:szCs w:val="32"/>
          <w:lang w:val="en-US"/>
          <w14:textFill>
            <w14:solidFill>
              <w14:schemeClr w14:val="tx1"/>
            </w14:solidFill>
          </w14:textFill>
        </w:rPr>
        <w:t>-</w:t>
      </w:r>
      <w:r>
        <w:rPr>
          <w:rFonts w:hint="eastAsia" w:eastAsia="方正仿宋_GBK"/>
          <w:color w:val="000000" w:themeColor="text1"/>
          <w:spacing w:val="0"/>
          <w:sz w:val="32"/>
          <w:szCs w:val="32"/>
          <w:lang w:val="en-US"/>
          <w14:textFill>
            <w14:solidFill>
              <w14:schemeClr w14:val="tx1"/>
            </w14:solidFill>
          </w14:textFill>
        </w:rPr>
        <w:t>波音可持续航空技术中心、梦幻工作室、北京科学中心</w:t>
      </w:r>
      <w:r>
        <w:rPr>
          <w:rFonts w:eastAsia="方正仿宋_GBK"/>
          <w:color w:val="000000" w:themeColor="text1"/>
          <w:spacing w:val="0"/>
          <w:sz w:val="32"/>
          <w:szCs w:val="32"/>
          <w:lang w:val="en-US"/>
          <w14:textFill>
            <w14:solidFill>
              <w14:schemeClr w14:val="tx1"/>
            </w14:solidFill>
          </w14:textFill>
        </w:rPr>
        <w:t>-</w:t>
      </w:r>
      <w:r>
        <w:rPr>
          <w:rFonts w:hint="eastAsia" w:eastAsia="方正仿宋_GBK"/>
          <w:color w:val="000000" w:themeColor="text1"/>
          <w:spacing w:val="0"/>
          <w:sz w:val="32"/>
          <w:szCs w:val="32"/>
          <w:lang w:val="en-US"/>
          <w14:textFill>
            <w14:solidFill>
              <w14:schemeClr w14:val="tx1"/>
            </w14:solidFill>
          </w14:textFill>
        </w:rPr>
        <w:t>商飞航空科技展示中心等。先后创建成为</w:t>
      </w:r>
      <w:r>
        <w:rPr>
          <w:rFonts w:hint="eastAsia" w:eastAsia="方正仿宋_GBK"/>
          <w:color w:val="000000" w:themeColor="text1"/>
          <w:spacing w:val="0"/>
          <w:sz w:val="32"/>
          <w:szCs w:val="32"/>
          <w:lang w:val="en-US" w:eastAsia="zh-CN"/>
          <w14:textFill>
            <w14:solidFill>
              <w14:schemeClr w14:val="tx1"/>
            </w14:solidFill>
          </w14:textFill>
        </w:rPr>
        <w:t>“</w:t>
      </w:r>
      <w:r>
        <w:rPr>
          <w:rFonts w:hint="eastAsia" w:eastAsia="方正仿宋_GBK"/>
          <w:color w:val="000000" w:themeColor="text1"/>
          <w:spacing w:val="0"/>
          <w:sz w:val="32"/>
          <w:szCs w:val="32"/>
          <w:lang w:val="en-US"/>
          <w14:textFill>
            <w14:solidFill>
              <w14:schemeClr w14:val="tx1"/>
            </w14:solidFill>
          </w14:textFill>
        </w:rPr>
        <w:t>国家高新技术企业</w:t>
      </w:r>
      <w:r>
        <w:rPr>
          <w:rFonts w:hint="eastAsia" w:eastAsia="方正仿宋_GBK"/>
          <w:color w:val="000000" w:themeColor="text1"/>
          <w:spacing w:val="0"/>
          <w:sz w:val="32"/>
          <w:szCs w:val="32"/>
          <w:lang w:val="en-US" w:eastAsia="zh-CN"/>
          <w14:textFill>
            <w14:solidFill>
              <w14:schemeClr w14:val="tx1"/>
            </w14:solidFill>
          </w14:textFill>
        </w:rPr>
        <w:t>”“</w:t>
      </w:r>
      <w:r>
        <w:rPr>
          <w:rFonts w:hint="eastAsia" w:eastAsia="方正仿宋_GBK"/>
          <w:color w:val="000000" w:themeColor="text1"/>
          <w:spacing w:val="0"/>
          <w:sz w:val="32"/>
          <w:szCs w:val="32"/>
          <w:lang w:val="en-US"/>
          <w14:textFill>
            <w14:solidFill>
              <w14:schemeClr w14:val="tx1"/>
            </w14:solidFill>
          </w14:textFill>
        </w:rPr>
        <w:t>国家引智示范单位</w:t>
      </w:r>
      <w:r>
        <w:rPr>
          <w:rFonts w:hint="eastAsia" w:eastAsia="方正仿宋_GBK"/>
          <w:color w:val="000000" w:themeColor="text1"/>
          <w:spacing w:val="0"/>
          <w:sz w:val="32"/>
          <w:szCs w:val="32"/>
          <w:lang w:val="en-US" w:eastAsia="zh-CN"/>
          <w14:textFill>
            <w14:solidFill>
              <w14:schemeClr w14:val="tx1"/>
            </w14:solidFill>
          </w14:textFill>
        </w:rPr>
        <w:t>”</w:t>
      </w:r>
      <w:r>
        <w:rPr>
          <w:rFonts w:hint="eastAsia" w:eastAsia="方正仿宋_GBK"/>
          <w:color w:val="000000" w:themeColor="text1"/>
          <w:spacing w:val="0"/>
          <w:sz w:val="32"/>
          <w:szCs w:val="32"/>
          <w:lang w:val="en-US"/>
          <w14:textFill>
            <w14:solidFill>
              <w14:schemeClr w14:val="tx1"/>
            </w14:solidFill>
          </w14:textFill>
        </w:rPr>
        <w:t>，入选国资委</w:t>
      </w:r>
      <w:r>
        <w:rPr>
          <w:rFonts w:hint="eastAsia" w:eastAsia="方正仿宋_GBK"/>
          <w:color w:val="000000" w:themeColor="text1"/>
          <w:spacing w:val="0"/>
          <w:sz w:val="32"/>
          <w:szCs w:val="32"/>
          <w:lang w:val="en-US" w:eastAsia="zh-CN"/>
          <w14:textFill>
            <w14:solidFill>
              <w14:schemeClr w14:val="tx1"/>
            </w14:solidFill>
          </w14:textFill>
        </w:rPr>
        <w:t>“</w:t>
      </w:r>
      <w:r>
        <w:rPr>
          <w:rFonts w:hint="eastAsia" w:eastAsia="方正仿宋_GBK"/>
          <w:color w:val="000000" w:themeColor="text1"/>
          <w:spacing w:val="0"/>
          <w:sz w:val="32"/>
          <w:szCs w:val="32"/>
          <w:lang w:val="en-US"/>
          <w14:textFill>
            <w14:solidFill>
              <w14:schemeClr w14:val="tx1"/>
            </w14:solidFill>
          </w14:textFill>
        </w:rPr>
        <w:t>深化人才发展体制机制改革示范企业支持计划</w:t>
      </w:r>
      <w:r>
        <w:rPr>
          <w:rFonts w:hint="eastAsia" w:eastAsia="方正仿宋_GBK"/>
          <w:color w:val="000000" w:themeColor="text1"/>
          <w:spacing w:val="0"/>
          <w:sz w:val="32"/>
          <w:szCs w:val="32"/>
          <w:lang w:val="en-US" w:eastAsia="zh-CN"/>
          <w14:textFill>
            <w14:solidFill>
              <w14:schemeClr w14:val="tx1"/>
            </w14:solidFill>
          </w14:textFill>
        </w:rPr>
        <w:t>”</w:t>
      </w:r>
      <w:r>
        <w:rPr>
          <w:rFonts w:hint="eastAsia" w:eastAsia="方正仿宋_GBK"/>
          <w:color w:val="000000" w:themeColor="text1"/>
          <w:spacing w:val="0"/>
          <w:sz w:val="32"/>
          <w:szCs w:val="32"/>
          <w:lang w:val="en-US"/>
          <w14:textFill>
            <w14:solidFill>
              <w14:schemeClr w14:val="tx1"/>
            </w14:solidFill>
          </w14:textFill>
        </w:rPr>
        <w:t>，并荣获</w:t>
      </w:r>
      <w:r>
        <w:rPr>
          <w:rFonts w:hint="eastAsia" w:eastAsia="方正仿宋_GBK"/>
          <w:color w:val="000000" w:themeColor="text1"/>
          <w:spacing w:val="0"/>
          <w:sz w:val="32"/>
          <w:szCs w:val="32"/>
          <w:lang w:val="en-US" w:eastAsia="zh-CN"/>
          <w14:textFill>
            <w14:solidFill>
              <w14:schemeClr w14:val="tx1"/>
            </w14:solidFill>
          </w14:textFill>
        </w:rPr>
        <w:t>“</w:t>
      </w:r>
      <w:r>
        <w:rPr>
          <w:rFonts w:hint="eastAsia" w:eastAsia="方正仿宋_GBK"/>
          <w:color w:val="000000" w:themeColor="text1"/>
          <w:spacing w:val="0"/>
          <w:sz w:val="32"/>
          <w:szCs w:val="32"/>
          <w:lang w:val="en-US"/>
          <w14:textFill>
            <w14:solidFill>
              <w14:schemeClr w14:val="tx1"/>
            </w14:solidFill>
          </w14:textFill>
        </w:rPr>
        <w:t>全国五一劳动奖状</w:t>
      </w:r>
      <w:r>
        <w:rPr>
          <w:rFonts w:hint="eastAsia" w:eastAsia="方正仿宋_GBK"/>
          <w:color w:val="000000" w:themeColor="text1"/>
          <w:spacing w:val="0"/>
          <w:sz w:val="32"/>
          <w:szCs w:val="32"/>
          <w:lang w:val="en-US" w:eastAsia="zh-CN"/>
          <w14:textFill>
            <w14:solidFill>
              <w14:schemeClr w14:val="tx1"/>
            </w14:solidFill>
          </w14:textFill>
        </w:rPr>
        <w:t>”</w:t>
      </w:r>
      <w:r>
        <w:rPr>
          <w:rFonts w:hint="eastAsia" w:eastAsia="方正仿宋_GBK"/>
          <w:color w:val="000000" w:themeColor="text1"/>
          <w:spacing w:val="0"/>
          <w:sz w:val="32"/>
          <w:szCs w:val="32"/>
          <w:lang w:val="en-US"/>
          <w14:textFill>
            <w14:solidFill>
              <w14:schemeClr w14:val="tx1"/>
            </w14:solidFill>
          </w14:textFill>
        </w:rPr>
        <w:t>、首都文明单位、全国</w:t>
      </w:r>
      <w:r>
        <w:rPr>
          <w:rFonts w:hint="eastAsia" w:eastAsia="方正仿宋_GBK"/>
          <w:color w:val="000000" w:themeColor="text1"/>
          <w:spacing w:val="0"/>
          <w:sz w:val="32"/>
          <w:szCs w:val="32"/>
          <w:lang w:val="en-US" w:eastAsia="zh-CN"/>
          <w14:textFill>
            <w14:solidFill>
              <w14:schemeClr w14:val="tx1"/>
            </w14:solidFill>
          </w14:textFill>
        </w:rPr>
        <w:t>“</w:t>
      </w:r>
      <w:r>
        <w:rPr>
          <w:rFonts w:hint="eastAsia" w:eastAsia="方正仿宋_GBK"/>
          <w:color w:val="000000" w:themeColor="text1"/>
          <w:spacing w:val="0"/>
          <w:sz w:val="32"/>
          <w:szCs w:val="32"/>
          <w:lang w:val="en-US"/>
          <w14:textFill>
            <w14:solidFill>
              <w14:schemeClr w14:val="tx1"/>
            </w14:solidFill>
          </w14:textFill>
        </w:rPr>
        <w:t>青年文明号</w:t>
      </w:r>
      <w:r>
        <w:rPr>
          <w:rFonts w:hint="eastAsia" w:eastAsia="方正仿宋_GBK"/>
          <w:color w:val="000000" w:themeColor="text1"/>
          <w:spacing w:val="0"/>
          <w:sz w:val="32"/>
          <w:szCs w:val="32"/>
          <w:lang w:val="en-US" w:eastAsia="zh-CN"/>
          <w14:textFill>
            <w14:solidFill>
              <w14:schemeClr w14:val="tx1"/>
            </w14:solidFill>
          </w14:textFill>
        </w:rPr>
        <w:t>”“</w:t>
      </w:r>
      <w:r>
        <w:rPr>
          <w:rFonts w:hint="eastAsia" w:eastAsia="方正仿宋_GBK"/>
          <w:color w:val="000000" w:themeColor="text1"/>
          <w:spacing w:val="0"/>
          <w:sz w:val="32"/>
          <w:szCs w:val="32"/>
          <w:lang w:val="en-US"/>
          <w14:textFill>
            <w14:solidFill>
              <w14:schemeClr w14:val="tx1"/>
            </w14:solidFill>
          </w14:textFill>
        </w:rPr>
        <w:t>首都职工教育培训示范点</w:t>
      </w:r>
      <w:r>
        <w:rPr>
          <w:rFonts w:hint="eastAsia" w:eastAsia="方正仿宋_GBK"/>
          <w:color w:val="000000" w:themeColor="text1"/>
          <w:spacing w:val="0"/>
          <w:sz w:val="32"/>
          <w:szCs w:val="32"/>
          <w:lang w:val="en-US" w:eastAsia="zh-CN"/>
          <w14:textFill>
            <w14:solidFill>
              <w14:schemeClr w14:val="tx1"/>
            </w14:solidFill>
          </w14:textFill>
        </w:rPr>
        <w:t>”</w:t>
      </w:r>
      <w:r>
        <w:rPr>
          <w:rFonts w:hint="eastAsia" w:eastAsia="方正仿宋_GBK"/>
          <w:color w:val="000000" w:themeColor="text1"/>
          <w:spacing w:val="0"/>
          <w:sz w:val="32"/>
          <w:szCs w:val="32"/>
          <w:lang w:val="en-US"/>
          <w14:textFill>
            <w14:solidFill>
              <w14:schemeClr w14:val="tx1"/>
            </w14:solidFill>
          </w14:textFill>
        </w:rPr>
        <w:t>等荣誉称号。</w:t>
      </w:r>
    </w:p>
    <w:sectPr>
      <w:pgSz w:w="11906" w:h="16838"/>
      <w:pgMar w:top="1984" w:right="1587"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黑体简体">
    <w:panose1 w:val="02000000000000000000"/>
    <w:charset w:val="86"/>
    <w:family w:val="script"/>
    <w:pitch w:val="default"/>
    <w:sig w:usb0="A00002BF" w:usb1="184F6CFA" w:usb2="00000012" w:usb3="00000000" w:csb0="00040001" w:csb1="00000000"/>
  </w:font>
  <w:font w:name="方正仿宋楷体">
    <w:altName w:val="仿宋"/>
    <w:panose1 w:val="00000000000000000000"/>
    <w:charset w:val="00"/>
    <w:family w:val="auto"/>
    <w:pitch w:val="default"/>
    <w:sig w:usb0="00000000" w:usb1="00000000" w:usb2="00000000" w:usb3="00000000" w:csb0="00000000" w:csb1="00000000"/>
  </w:font>
  <w:font w:name="方正楷体简体">
    <w:panose1 w:val="02000000000000000000"/>
    <w:charset w:val="86"/>
    <w:family w:val="script"/>
    <w:pitch w:val="default"/>
    <w:sig w:usb0="A00002BF" w:usb1="184F6CFA" w:usb2="00000012" w:usb3="00000000" w:csb0="00040001" w:csb1="00000000"/>
  </w:font>
  <w:font w:name="等线">
    <w:panose1 w:val="02010600030101010101"/>
    <w:charset w:val="86"/>
    <w:family w:val="auto"/>
    <w:pitch w:val="default"/>
    <w:sig w:usb0="A00002BF" w:usb1="38CF7CFA" w:usb2="00000016" w:usb3="00000000" w:csb0="0004000F" w:csb1="00000000"/>
  </w:font>
  <w:font w:name="方正楷体_GBK">
    <w:panose1 w:val="02000000000000000000"/>
    <w:charset w:val="86"/>
    <w:family w:val="script"/>
    <w:pitch w:val="default"/>
    <w:sig w:usb0="A00002BF" w:usb1="38CF7CFA" w:usb2="00082016" w:usb3="00000000" w:csb0="00040001" w:csb1="00000000"/>
  </w:font>
  <w:font w:name="方正大标宋_GBK">
    <w:panose1 w:val="03000509000000000000"/>
    <w:charset w:val="86"/>
    <w:family w:val="script"/>
    <w:pitch w:val="default"/>
    <w:sig w:usb0="00000001" w:usb1="080E0000" w:usb2="00000000" w:usb3="00000000" w:csb0="00040000" w:csb1="00000000"/>
  </w:font>
  <w:font w:name="方正仿宋_GBK">
    <w:panose1 w:val="02000000000000000000"/>
    <w:charset w:val="86"/>
    <w:family w:val="script"/>
    <w:pitch w:val="default"/>
    <w:sig w:usb0="A00002BF" w:usb1="38CF7CFA" w:usb2="00082016" w:usb3="00000000" w:csb0="00040001" w:csb1="00000000"/>
  </w:font>
  <w:font w:name="方正黑体_GBK">
    <w:panose1 w:val="02000000000000000000"/>
    <w:charset w:val="86"/>
    <w:family w:val="script"/>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05548750"/>
      <w:docPartObj>
        <w:docPartGallery w:val="autotext"/>
      </w:docPartObj>
    </w:sdtPr>
    <w:sdtEndPr>
      <w:rPr>
        <w:rFonts w:ascii="Times New Roman" w:hAnsi="Times New Roman" w:cs="Times New Roman"/>
        <w:sz w:val="24"/>
        <w:szCs w:val="24"/>
      </w:rPr>
    </w:sdtEndPr>
    <w:sdtContent>
      <w:p>
        <w:pPr>
          <w:pStyle w:val="5"/>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PAGE   \* MERGEFORMAT</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2</w:t>
        </w:r>
        <w:r>
          <w:rPr>
            <w:rFonts w:ascii="Times New Roman" w:hAnsi="Times New Roman" w:cs="Times New Roman"/>
            <w:sz w:val="24"/>
            <w:szCs w:val="24"/>
          </w:rPr>
          <w:fldChar w:fldCharType="end"/>
        </w:r>
      </w:p>
    </w:sdtContent>
  </w:sdt>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CACFCB"/>
    <w:multiLevelType w:val="singleLevel"/>
    <w:tmpl w:val="8BCACFCB"/>
    <w:lvl w:ilvl="0" w:tentative="0">
      <w:start w:val="1"/>
      <w:numFmt w:val="decimal"/>
      <w:suff w:val="space"/>
      <w:lvlText w:val="%1."/>
      <w:lvlJc w:val="left"/>
      <w:pPr>
        <w:ind w:left="454" w:hanging="454"/>
      </w:pPr>
      <w:rPr>
        <w:rFonts w:hint="default"/>
      </w:rPr>
    </w:lvl>
  </w:abstractNum>
  <w:abstractNum w:abstractNumId="1">
    <w:nsid w:val="BE508F7C"/>
    <w:multiLevelType w:val="singleLevel"/>
    <w:tmpl w:val="BE508F7C"/>
    <w:lvl w:ilvl="0" w:tentative="0">
      <w:start w:val="1"/>
      <w:numFmt w:val="decimal"/>
      <w:suff w:val="space"/>
      <w:lvlText w:val="（%1）"/>
      <w:lvlJc w:val="left"/>
    </w:lvl>
  </w:abstractNum>
  <w:abstractNum w:abstractNumId="2">
    <w:nsid w:val="EF1D2CD3"/>
    <w:multiLevelType w:val="singleLevel"/>
    <w:tmpl w:val="EF1D2CD3"/>
    <w:lvl w:ilvl="0" w:tentative="0">
      <w:start w:val="1"/>
      <w:numFmt w:val="chineseCounting"/>
      <w:pStyle w:val="3"/>
      <w:suff w:val="nothing"/>
      <w:lvlText w:val="%1、"/>
      <w:lvlJc w:val="left"/>
      <w:pPr>
        <w:ind w:left="147" w:firstLine="420"/>
      </w:pPr>
      <w:rPr>
        <w:rFonts w:hint="eastAsia"/>
      </w:rPr>
    </w:lvl>
  </w:abstractNum>
  <w:abstractNum w:abstractNumId="3">
    <w:nsid w:val="107E7349"/>
    <w:multiLevelType w:val="singleLevel"/>
    <w:tmpl w:val="107E7349"/>
    <w:lvl w:ilvl="0" w:tentative="0">
      <w:start w:val="1"/>
      <w:numFmt w:val="decimal"/>
      <w:suff w:val="space"/>
      <w:lvlText w:val="（%1）"/>
      <w:lvlJc w:val="left"/>
    </w:lvl>
  </w:abstractNum>
  <w:abstractNum w:abstractNumId="4">
    <w:nsid w:val="1C0CFABB"/>
    <w:multiLevelType w:val="singleLevel"/>
    <w:tmpl w:val="1C0CFABB"/>
    <w:lvl w:ilvl="0" w:tentative="0">
      <w:start w:val="1"/>
      <w:numFmt w:val="decimal"/>
      <w:suff w:val="space"/>
      <w:lvlText w:val="（%1）"/>
      <w:lvlJc w:val="left"/>
    </w:lvl>
  </w:abstractNum>
  <w:abstractNum w:abstractNumId="5">
    <w:nsid w:val="52994999"/>
    <w:multiLevelType w:val="singleLevel"/>
    <w:tmpl w:val="52994999"/>
    <w:lvl w:ilvl="0" w:tentative="0">
      <w:start w:val="1"/>
      <w:numFmt w:val="decimal"/>
      <w:pStyle w:val="4"/>
      <w:suff w:val="space"/>
      <w:lvlText w:val="%1."/>
      <w:lvlJc w:val="left"/>
      <w:pPr>
        <w:ind w:left="454" w:hanging="454"/>
      </w:pPr>
      <w:rPr>
        <w:rFonts w:hint="default" w:eastAsia="方正仿宋楷体"/>
        <w:sz w:val="32"/>
        <w:szCs w:val="32"/>
      </w:rPr>
    </w:lvl>
  </w:abstractNum>
  <w:abstractNum w:abstractNumId="6">
    <w:nsid w:val="53FCF9C3"/>
    <w:multiLevelType w:val="singleLevel"/>
    <w:tmpl w:val="53FCF9C3"/>
    <w:lvl w:ilvl="0" w:tentative="0">
      <w:start w:val="1"/>
      <w:numFmt w:val="decimal"/>
      <w:suff w:val="space"/>
      <w:lvlText w:val="（%1）"/>
      <w:lvlJc w:val="left"/>
    </w:lvl>
  </w:abstractNum>
  <w:abstractNum w:abstractNumId="7">
    <w:nsid w:val="5CCB2E3E"/>
    <w:multiLevelType w:val="singleLevel"/>
    <w:tmpl w:val="5CCB2E3E"/>
    <w:lvl w:ilvl="0" w:tentative="0">
      <w:start w:val="1"/>
      <w:numFmt w:val="decimal"/>
      <w:suff w:val="space"/>
      <w:lvlText w:val="（%1）"/>
      <w:lvlJc w:val="left"/>
    </w:lvl>
  </w:abstractNum>
  <w:num w:numId="1">
    <w:abstractNumId w:val="2"/>
  </w:num>
  <w:num w:numId="2">
    <w:abstractNumId w:val="5"/>
  </w:num>
  <w:num w:numId="3">
    <w:abstractNumId w:val="0"/>
  </w:num>
  <w:num w:numId="4">
    <w:abstractNumId w:val="6"/>
  </w:num>
  <w:num w:numId="5">
    <w:abstractNumId w:val="4"/>
  </w:num>
  <w:num w:numId="6">
    <w:abstractNumId w:val="3"/>
  </w:num>
  <w:num w:numId="7">
    <w:abstractNumId w:val="7"/>
  </w:num>
  <w:num w:numId="8">
    <w:abstractNumId w:val="5"/>
    <w:lvlOverride w:ilvl="0">
      <w:startOverride w:val="1"/>
    </w:lvlOverride>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NjYTY2M2Q0MTc3OGEyNGI0ZDBlMmI4OGRlOTE5NDQifQ=="/>
  </w:docVars>
  <w:rsids>
    <w:rsidRoot w:val="008769EE"/>
    <w:rsid w:val="000024AF"/>
    <w:rsid w:val="00005D1C"/>
    <w:rsid w:val="00017E5B"/>
    <w:rsid w:val="00021C1D"/>
    <w:rsid w:val="00044F91"/>
    <w:rsid w:val="000475D5"/>
    <w:rsid w:val="0005082F"/>
    <w:rsid w:val="00057714"/>
    <w:rsid w:val="000626B0"/>
    <w:rsid w:val="00064968"/>
    <w:rsid w:val="00075C5A"/>
    <w:rsid w:val="00082897"/>
    <w:rsid w:val="000848B8"/>
    <w:rsid w:val="000A6775"/>
    <w:rsid w:val="000D5167"/>
    <w:rsid w:val="000D57EF"/>
    <w:rsid w:val="0010211D"/>
    <w:rsid w:val="0011069F"/>
    <w:rsid w:val="00111E5D"/>
    <w:rsid w:val="00120156"/>
    <w:rsid w:val="001367A9"/>
    <w:rsid w:val="00143054"/>
    <w:rsid w:val="001579F2"/>
    <w:rsid w:val="00164C26"/>
    <w:rsid w:val="0016564C"/>
    <w:rsid w:val="001B0D74"/>
    <w:rsid w:val="001B2C6C"/>
    <w:rsid w:val="001C0DFA"/>
    <w:rsid w:val="001D0729"/>
    <w:rsid w:val="001E760D"/>
    <w:rsid w:val="001E77C2"/>
    <w:rsid w:val="001F6CC8"/>
    <w:rsid w:val="0020086A"/>
    <w:rsid w:val="00205E3B"/>
    <w:rsid w:val="00236E3E"/>
    <w:rsid w:val="002560B0"/>
    <w:rsid w:val="00281AE9"/>
    <w:rsid w:val="00283877"/>
    <w:rsid w:val="002938E3"/>
    <w:rsid w:val="002B0D40"/>
    <w:rsid w:val="002B6DDC"/>
    <w:rsid w:val="002E7BFD"/>
    <w:rsid w:val="002F7D9C"/>
    <w:rsid w:val="00341051"/>
    <w:rsid w:val="00351403"/>
    <w:rsid w:val="00354FAF"/>
    <w:rsid w:val="00363E2D"/>
    <w:rsid w:val="003660FB"/>
    <w:rsid w:val="00371816"/>
    <w:rsid w:val="00392185"/>
    <w:rsid w:val="00392D91"/>
    <w:rsid w:val="0039481F"/>
    <w:rsid w:val="003B6C68"/>
    <w:rsid w:val="003B786C"/>
    <w:rsid w:val="003E007F"/>
    <w:rsid w:val="003E2852"/>
    <w:rsid w:val="00403615"/>
    <w:rsid w:val="00405B32"/>
    <w:rsid w:val="00407F26"/>
    <w:rsid w:val="0041464C"/>
    <w:rsid w:val="0044592C"/>
    <w:rsid w:val="00463782"/>
    <w:rsid w:val="00471974"/>
    <w:rsid w:val="00476A7D"/>
    <w:rsid w:val="00483410"/>
    <w:rsid w:val="00486403"/>
    <w:rsid w:val="004876C3"/>
    <w:rsid w:val="00494F44"/>
    <w:rsid w:val="00496D3E"/>
    <w:rsid w:val="004A0A91"/>
    <w:rsid w:val="004B00B4"/>
    <w:rsid w:val="004B01E5"/>
    <w:rsid w:val="004B6FF1"/>
    <w:rsid w:val="004D0FC5"/>
    <w:rsid w:val="004F30AF"/>
    <w:rsid w:val="004F3DC9"/>
    <w:rsid w:val="00517736"/>
    <w:rsid w:val="00532B4E"/>
    <w:rsid w:val="005333BA"/>
    <w:rsid w:val="00537F15"/>
    <w:rsid w:val="00553DCC"/>
    <w:rsid w:val="00554C5C"/>
    <w:rsid w:val="005753FB"/>
    <w:rsid w:val="00577641"/>
    <w:rsid w:val="00580524"/>
    <w:rsid w:val="00585CAC"/>
    <w:rsid w:val="005944CA"/>
    <w:rsid w:val="005A1799"/>
    <w:rsid w:val="005A5BBF"/>
    <w:rsid w:val="005C1AAC"/>
    <w:rsid w:val="005D33E1"/>
    <w:rsid w:val="005E0F11"/>
    <w:rsid w:val="00603AF5"/>
    <w:rsid w:val="006047E7"/>
    <w:rsid w:val="00606DA8"/>
    <w:rsid w:val="00613673"/>
    <w:rsid w:val="00613AAA"/>
    <w:rsid w:val="006226BA"/>
    <w:rsid w:val="00633F6B"/>
    <w:rsid w:val="00636F96"/>
    <w:rsid w:val="00663468"/>
    <w:rsid w:val="0066573D"/>
    <w:rsid w:val="0068166A"/>
    <w:rsid w:val="006A3A6E"/>
    <w:rsid w:val="006A51DF"/>
    <w:rsid w:val="006C3959"/>
    <w:rsid w:val="006C732F"/>
    <w:rsid w:val="006E6DDA"/>
    <w:rsid w:val="007216F0"/>
    <w:rsid w:val="0073249A"/>
    <w:rsid w:val="00746651"/>
    <w:rsid w:val="00765C33"/>
    <w:rsid w:val="00777C79"/>
    <w:rsid w:val="007879EC"/>
    <w:rsid w:val="007B4F38"/>
    <w:rsid w:val="007F195A"/>
    <w:rsid w:val="00805D49"/>
    <w:rsid w:val="00816F55"/>
    <w:rsid w:val="00825FD8"/>
    <w:rsid w:val="008313DD"/>
    <w:rsid w:val="008321B0"/>
    <w:rsid w:val="00850DA3"/>
    <w:rsid w:val="00851D22"/>
    <w:rsid w:val="00860FD3"/>
    <w:rsid w:val="00863954"/>
    <w:rsid w:val="008669B5"/>
    <w:rsid w:val="00867EEA"/>
    <w:rsid w:val="00872C0C"/>
    <w:rsid w:val="008769EE"/>
    <w:rsid w:val="0088143A"/>
    <w:rsid w:val="008836AC"/>
    <w:rsid w:val="00887D7E"/>
    <w:rsid w:val="0089086B"/>
    <w:rsid w:val="008A69A9"/>
    <w:rsid w:val="008B43EC"/>
    <w:rsid w:val="008C4B94"/>
    <w:rsid w:val="008E3EE3"/>
    <w:rsid w:val="008F2FB1"/>
    <w:rsid w:val="0090365C"/>
    <w:rsid w:val="00912ADC"/>
    <w:rsid w:val="00917F07"/>
    <w:rsid w:val="00923192"/>
    <w:rsid w:val="00931DCA"/>
    <w:rsid w:val="0093518D"/>
    <w:rsid w:val="00937CB6"/>
    <w:rsid w:val="00953BA4"/>
    <w:rsid w:val="00954857"/>
    <w:rsid w:val="009632E8"/>
    <w:rsid w:val="00966187"/>
    <w:rsid w:val="00987542"/>
    <w:rsid w:val="00995541"/>
    <w:rsid w:val="00996802"/>
    <w:rsid w:val="009A5F81"/>
    <w:rsid w:val="00A0235C"/>
    <w:rsid w:val="00A22759"/>
    <w:rsid w:val="00A30D68"/>
    <w:rsid w:val="00A31A98"/>
    <w:rsid w:val="00A4232F"/>
    <w:rsid w:val="00A43480"/>
    <w:rsid w:val="00A460CE"/>
    <w:rsid w:val="00A7263D"/>
    <w:rsid w:val="00AA7BD8"/>
    <w:rsid w:val="00AB1BF4"/>
    <w:rsid w:val="00AD025A"/>
    <w:rsid w:val="00AD24CF"/>
    <w:rsid w:val="00AD6CFA"/>
    <w:rsid w:val="00AE66B7"/>
    <w:rsid w:val="00B0258C"/>
    <w:rsid w:val="00B32E7F"/>
    <w:rsid w:val="00B40CAF"/>
    <w:rsid w:val="00B52CCC"/>
    <w:rsid w:val="00B70A95"/>
    <w:rsid w:val="00B80EC7"/>
    <w:rsid w:val="00BA70BA"/>
    <w:rsid w:val="00BC1B59"/>
    <w:rsid w:val="00BE634B"/>
    <w:rsid w:val="00BE7FF1"/>
    <w:rsid w:val="00BF4E2D"/>
    <w:rsid w:val="00C14558"/>
    <w:rsid w:val="00C217F1"/>
    <w:rsid w:val="00C24C93"/>
    <w:rsid w:val="00C60328"/>
    <w:rsid w:val="00C678B8"/>
    <w:rsid w:val="00C81301"/>
    <w:rsid w:val="00C82B11"/>
    <w:rsid w:val="00C90F03"/>
    <w:rsid w:val="00C97BA0"/>
    <w:rsid w:val="00CB5FAC"/>
    <w:rsid w:val="00D05DE3"/>
    <w:rsid w:val="00D474E2"/>
    <w:rsid w:val="00D531BB"/>
    <w:rsid w:val="00D55D40"/>
    <w:rsid w:val="00D64A7B"/>
    <w:rsid w:val="00D71164"/>
    <w:rsid w:val="00D755E0"/>
    <w:rsid w:val="00D8092B"/>
    <w:rsid w:val="00D826F5"/>
    <w:rsid w:val="00D905C1"/>
    <w:rsid w:val="00DA4A6A"/>
    <w:rsid w:val="00DB02D9"/>
    <w:rsid w:val="00DB59F1"/>
    <w:rsid w:val="00DE6299"/>
    <w:rsid w:val="00DF09AA"/>
    <w:rsid w:val="00DF64DF"/>
    <w:rsid w:val="00DF78E0"/>
    <w:rsid w:val="00E01DD4"/>
    <w:rsid w:val="00E02303"/>
    <w:rsid w:val="00E05639"/>
    <w:rsid w:val="00E067C4"/>
    <w:rsid w:val="00E13134"/>
    <w:rsid w:val="00E30024"/>
    <w:rsid w:val="00E46C70"/>
    <w:rsid w:val="00E47733"/>
    <w:rsid w:val="00E5011B"/>
    <w:rsid w:val="00E524CD"/>
    <w:rsid w:val="00E52818"/>
    <w:rsid w:val="00E52C2E"/>
    <w:rsid w:val="00E65FC6"/>
    <w:rsid w:val="00E72C07"/>
    <w:rsid w:val="00E909FD"/>
    <w:rsid w:val="00EA0B44"/>
    <w:rsid w:val="00EA697C"/>
    <w:rsid w:val="00EB1E9B"/>
    <w:rsid w:val="00EB2BDB"/>
    <w:rsid w:val="00EB4B20"/>
    <w:rsid w:val="00EF3C50"/>
    <w:rsid w:val="00F1317D"/>
    <w:rsid w:val="00F256C4"/>
    <w:rsid w:val="00F26931"/>
    <w:rsid w:val="00F57CAE"/>
    <w:rsid w:val="00F70F5B"/>
    <w:rsid w:val="00F74A1C"/>
    <w:rsid w:val="00F75202"/>
    <w:rsid w:val="00F910DA"/>
    <w:rsid w:val="00FA1D99"/>
    <w:rsid w:val="00FF5C3F"/>
    <w:rsid w:val="011D4668"/>
    <w:rsid w:val="01AD4814"/>
    <w:rsid w:val="01D25B00"/>
    <w:rsid w:val="01D51F5B"/>
    <w:rsid w:val="02481270"/>
    <w:rsid w:val="029E34F5"/>
    <w:rsid w:val="03294FF9"/>
    <w:rsid w:val="03803D68"/>
    <w:rsid w:val="03910A32"/>
    <w:rsid w:val="03FE7196"/>
    <w:rsid w:val="040E5D41"/>
    <w:rsid w:val="043549F2"/>
    <w:rsid w:val="04816A57"/>
    <w:rsid w:val="04853FBB"/>
    <w:rsid w:val="051528EC"/>
    <w:rsid w:val="05185E54"/>
    <w:rsid w:val="05776D66"/>
    <w:rsid w:val="05C978FD"/>
    <w:rsid w:val="05E31242"/>
    <w:rsid w:val="0671705A"/>
    <w:rsid w:val="06732134"/>
    <w:rsid w:val="06F55DEF"/>
    <w:rsid w:val="07463F1D"/>
    <w:rsid w:val="078F2493"/>
    <w:rsid w:val="07901CC5"/>
    <w:rsid w:val="0795514D"/>
    <w:rsid w:val="0840076F"/>
    <w:rsid w:val="08601D96"/>
    <w:rsid w:val="08C25676"/>
    <w:rsid w:val="09644BDE"/>
    <w:rsid w:val="09AA3609"/>
    <w:rsid w:val="0A260073"/>
    <w:rsid w:val="0A8F7AAE"/>
    <w:rsid w:val="0AD671E5"/>
    <w:rsid w:val="0B2B6586"/>
    <w:rsid w:val="0B4A5469"/>
    <w:rsid w:val="0B6B3F04"/>
    <w:rsid w:val="0B6F69F0"/>
    <w:rsid w:val="0B8F177D"/>
    <w:rsid w:val="0C645CC6"/>
    <w:rsid w:val="0C955B7E"/>
    <w:rsid w:val="0CAD1E5B"/>
    <w:rsid w:val="0D09135F"/>
    <w:rsid w:val="0D4764C0"/>
    <w:rsid w:val="0D7E4529"/>
    <w:rsid w:val="0DA54A80"/>
    <w:rsid w:val="0DCF4D92"/>
    <w:rsid w:val="0EDC0AFF"/>
    <w:rsid w:val="0EF0331F"/>
    <w:rsid w:val="0F78357E"/>
    <w:rsid w:val="0FA66A75"/>
    <w:rsid w:val="0FB12E15"/>
    <w:rsid w:val="106C4753"/>
    <w:rsid w:val="10772CDB"/>
    <w:rsid w:val="107A0F05"/>
    <w:rsid w:val="107F47F9"/>
    <w:rsid w:val="10DB3A4D"/>
    <w:rsid w:val="113D4D7B"/>
    <w:rsid w:val="11672B32"/>
    <w:rsid w:val="1178767D"/>
    <w:rsid w:val="11AD4CBD"/>
    <w:rsid w:val="11D96D62"/>
    <w:rsid w:val="120851FE"/>
    <w:rsid w:val="12415B32"/>
    <w:rsid w:val="12647A72"/>
    <w:rsid w:val="12A47462"/>
    <w:rsid w:val="12AB1133"/>
    <w:rsid w:val="12E36BE9"/>
    <w:rsid w:val="13221EE1"/>
    <w:rsid w:val="138059EE"/>
    <w:rsid w:val="138E2FF9"/>
    <w:rsid w:val="13CA2B4E"/>
    <w:rsid w:val="13EE5957"/>
    <w:rsid w:val="14294F3F"/>
    <w:rsid w:val="145A1BF7"/>
    <w:rsid w:val="14851B79"/>
    <w:rsid w:val="15AA5E96"/>
    <w:rsid w:val="15D942D4"/>
    <w:rsid w:val="162866A2"/>
    <w:rsid w:val="167224E4"/>
    <w:rsid w:val="16921FAF"/>
    <w:rsid w:val="177B78C5"/>
    <w:rsid w:val="17E2511D"/>
    <w:rsid w:val="1800389F"/>
    <w:rsid w:val="1804590C"/>
    <w:rsid w:val="181F20AD"/>
    <w:rsid w:val="184414B7"/>
    <w:rsid w:val="189B4472"/>
    <w:rsid w:val="19300544"/>
    <w:rsid w:val="19492385"/>
    <w:rsid w:val="19883A90"/>
    <w:rsid w:val="1A1553DD"/>
    <w:rsid w:val="1A1667EC"/>
    <w:rsid w:val="1AD27C6F"/>
    <w:rsid w:val="1B24668A"/>
    <w:rsid w:val="1BED1E2C"/>
    <w:rsid w:val="1C612DAD"/>
    <w:rsid w:val="1D2D60B2"/>
    <w:rsid w:val="1D3B0FE4"/>
    <w:rsid w:val="1D435FFF"/>
    <w:rsid w:val="1D540A00"/>
    <w:rsid w:val="1DA327A0"/>
    <w:rsid w:val="1DA67191"/>
    <w:rsid w:val="1DBC4027"/>
    <w:rsid w:val="1E504BF2"/>
    <w:rsid w:val="1EA907D1"/>
    <w:rsid w:val="1F066139"/>
    <w:rsid w:val="1F3C04FF"/>
    <w:rsid w:val="1F762BAF"/>
    <w:rsid w:val="20123648"/>
    <w:rsid w:val="21DA0F90"/>
    <w:rsid w:val="21FD6C01"/>
    <w:rsid w:val="22463DDE"/>
    <w:rsid w:val="227E692E"/>
    <w:rsid w:val="22881F58"/>
    <w:rsid w:val="22E55DA3"/>
    <w:rsid w:val="231F12DE"/>
    <w:rsid w:val="23531B69"/>
    <w:rsid w:val="23835AF5"/>
    <w:rsid w:val="23991047"/>
    <w:rsid w:val="23B107E7"/>
    <w:rsid w:val="23B940CE"/>
    <w:rsid w:val="242F1397"/>
    <w:rsid w:val="25324A72"/>
    <w:rsid w:val="254C6200"/>
    <w:rsid w:val="25F40799"/>
    <w:rsid w:val="2604714B"/>
    <w:rsid w:val="26680B0E"/>
    <w:rsid w:val="276607BD"/>
    <w:rsid w:val="27707807"/>
    <w:rsid w:val="277E3A4E"/>
    <w:rsid w:val="29095901"/>
    <w:rsid w:val="290F58EC"/>
    <w:rsid w:val="29712213"/>
    <w:rsid w:val="2A641BAA"/>
    <w:rsid w:val="2A85768A"/>
    <w:rsid w:val="2B0E3A48"/>
    <w:rsid w:val="2B2B347E"/>
    <w:rsid w:val="2B5841C1"/>
    <w:rsid w:val="2B9C2019"/>
    <w:rsid w:val="2BC2788C"/>
    <w:rsid w:val="2BE61BF3"/>
    <w:rsid w:val="2BE63207"/>
    <w:rsid w:val="2BED05B2"/>
    <w:rsid w:val="2C112589"/>
    <w:rsid w:val="2C1B5B53"/>
    <w:rsid w:val="2CD92454"/>
    <w:rsid w:val="2D1B68E3"/>
    <w:rsid w:val="2D5072C9"/>
    <w:rsid w:val="2D9737AA"/>
    <w:rsid w:val="2E44738D"/>
    <w:rsid w:val="2E483CF0"/>
    <w:rsid w:val="2EAE282B"/>
    <w:rsid w:val="2ED43E1F"/>
    <w:rsid w:val="2EF61F5F"/>
    <w:rsid w:val="2F204D2F"/>
    <w:rsid w:val="2F213D0C"/>
    <w:rsid w:val="2F6B6D60"/>
    <w:rsid w:val="2FCD7BF6"/>
    <w:rsid w:val="30280776"/>
    <w:rsid w:val="30D8752B"/>
    <w:rsid w:val="31327933"/>
    <w:rsid w:val="314F7592"/>
    <w:rsid w:val="32047B94"/>
    <w:rsid w:val="32886AF3"/>
    <w:rsid w:val="32EF5010"/>
    <w:rsid w:val="33020A40"/>
    <w:rsid w:val="33047391"/>
    <w:rsid w:val="333332D8"/>
    <w:rsid w:val="333C43C8"/>
    <w:rsid w:val="338737FF"/>
    <w:rsid w:val="347270AC"/>
    <w:rsid w:val="34A400A9"/>
    <w:rsid w:val="350D59DC"/>
    <w:rsid w:val="351116A8"/>
    <w:rsid w:val="359C73A0"/>
    <w:rsid w:val="35F73B2D"/>
    <w:rsid w:val="36160F00"/>
    <w:rsid w:val="36A171E4"/>
    <w:rsid w:val="375B41E8"/>
    <w:rsid w:val="37983B5D"/>
    <w:rsid w:val="37E008B4"/>
    <w:rsid w:val="37E3463B"/>
    <w:rsid w:val="38731E86"/>
    <w:rsid w:val="38A54F26"/>
    <w:rsid w:val="38AB24E9"/>
    <w:rsid w:val="38DD789A"/>
    <w:rsid w:val="393E61F7"/>
    <w:rsid w:val="39547B8F"/>
    <w:rsid w:val="396669FF"/>
    <w:rsid w:val="397B56DC"/>
    <w:rsid w:val="39AC7A37"/>
    <w:rsid w:val="39EE0ECA"/>
    <w:rsid w:val="3A010BF4"/>
    <w:rsid w:val="3A5A5133"/>
    <w:rsid w:val="3A5F052B"/>
    <w:rsid w:val="3B3347D5"/>
    <w:rsid w:val="3BC02155"/>
    <w:rsid w:val="3BF7E6BF"/>
    <w:rsid w:val="3C28581E"/>
    <w:rsid w:val="3C4538F8"/>
    <w:rsid w:val="3CA2297F"/>
    <w:rsid w:val="3CD975B2"/>
    <w:rsid w:val="3CFC1E0B"/>
    <w:rsid w:val="3CFF1E29"/>
    <w:rsid w:val="3D7D1865"/>
    <w:rsid w:val="3ED27DBD"/>
    <w:rsid w:val="3F0C0676"/>
    <w:rsid w:val="3F141141"/>
    <w:rsid w:val="3F5A3C2F"/>
    <w:rsid w:val="3F724603"/>
    <w:rsid w:val="3FC76EA6"/>
    <w:rsid w:val="40244897"/>
    <w:rsid w:val="40504E9C"/>
    <w:rsid w:val="4090448B"/>
    <w:rsid w:val="4185378C"/>
    <w:rsid w:val="4270638C"/>
    <w:rsid w:val="431E490D"/>
    <w:rsid w:val="4384772F"/>
    <w:rsid w:val="43850177"/>
    <w:rsid w:val="43865400"/>
    <w:rsid w:val="44362561"/>
    <w:rsid w:val="443B2D53"/>
    <w:rsid w:val="445341F2"/>
    <w:rsid w:val="44834750"/>
    <w:rsid w:val="44DB2ACE"/>
    <w:rsid w:val="458849D3"/>
    <w:rsid w:val="45A06791"/>
    <w:rsid w:val="45B1292D"/>
    <w:rsid w:val="45BF74A8"/>
    <w:rsid w:val="45CD38CF"/>
    <w:rsid w:val="462E307C"/>
    <w:rsid w:val="464072B5"/>
    <w:rsid w:val="464D21B7"/>
    <w:rsid w:val="46CA635B"/>
    <w:rsid w:val="489A6F14"/>
    <w:rsid w:val="494B597C"/>
    <w:rsid w:val="498072FA"/>
    <w:rsid w:val="49962324"/>
    <w:rsid w:val="49ED0155"/>
    <w:rsid w:val="4A5D3697"/>
    <w:rsid w:val="4AFC6247"/>
    <w:rsid w:val="4B704D15"/>
    <w:rsid w:val="4B8F5D2D"/>
    <w:rsid w:val="4B9A22C6"/>
    <w:rsid w:val="4C0C0983"/>
    <w:rsid w:val="4C2E0DCB"/>
    <w:rsid w:val="4C641BFC"/>
    <w:rsid w:val="4C6708CF"/>
    <w:rsid w:val="4C726569"/>
    <w:rsid w:val="4CB37C08"/>
    <w:rsid w:val="4CC874F6"/>
    <w:rsid w:val="4CD60537"/>
    <w:rsid w:val="4CDB1144"/>
    <w:rsid w:val="4D47054C"/>
    <w:rsid w:val="4D516231"/>
    <w:rsid w:val="4D6E4265"/>
    <w:rsid w:val="4D7E702B"/>
    <w:rsid w:val="4D94083B"/>
    <w:rsid w:val="4E4F369A"/>
    <w:rsid w:val="4E6A7538"/>
    <w:rsid w:val="4EDA6221"/>
    <w:rsid w:val="4F2E243F"/>
    <w:rsid w:val="4FDF2564"/>
    <w:rsid w:val="501523A2"/>
    <w:rsid w:val="504174FC"/>
    <w:rsid w:val="50571C9F"/>
    <w:rsid w:val="50AB003F"/>
    <w:rsid w:val="50CF4503"/>
    <w:rsid w:val="50D37C15"/>
    <w:rsid w:val="511D019F"/>
    <w:rsid w:val="511D18C9"/>
    <w:rsid w:val="51542C8D"/>
    <w:rsid w:val="516234FD"/>
    <w:rsid w:val="51656886"/>
    <w:rsid w:val="516A1B63"/>
    <w:rsid w:val="51B81737"/>
    <w:rsid w:val="51D77030"/>
    <w:rsid w:val="52353A0A"/>
    <w:rsid w:val="52D85750"/>
    <w:rsid w:val="52FB18C6"/>
    <w:rsid w:val="531072F0"/>
    <w:rsid w:val="53213E80"/>
    <w:rsid w:val="53FE3E0A"/>
    <w:rsid w:val="543142CF"/>
    <w:rsid w:val="55286E22"/>
    <w:rsid w:val="556E6581"/>
    <w:rsid w:val="5588677D"/>
    <w:rsid w:val="560317C0"/>
    <w:rsid w:val="560E14B9"/>
    <w:rsid w:val="561F720E"/>
    <w:rsid w:val="562D0EA1"/>
    <w:rsid w:val="566F4A58"/>
    <w:rsid w:val="5712150D"/>
    <w:rsid w:val="57A3633F"/>
    <w:rsid w:val="57B27F05"/>
    <w:rsid w:val="57CF58DB"/>
    <w:rsid w:val="57DC33A7"/>
    <w:rsid w:val="58215343"/>
    <w:rsid w:val="584F10D8"/>
    <w:rsid w:val="5854171D"/>
    <w:rsid w:val="587561D1"/>
    <w:rsid w:val="58D01EBB"/>
    <w:rsid w:val="58F61D44"/>
    <w:rsid w:val="596B3D20"/>
    <w:rsid w:val="597D2244"/>
    <w:rsid w:val="59F3439B"/>
    <w:rsid w:val="5A0D30B4"/>
    <w:rsid w:val="5A2A3F59"/>
    <w:rsid w:val="5A483FF8"/>
    <w:rsid w:val="5AAB75B9"/>
    <w:rsid w:val="5B0C693A"/>
    <w:rsid w:val="5B1E3B4B"/>
    <w:rsid w:val="5B3429A4"/>
    <w:rsid w:val="5B7928AC"/>
    <w:rsid w:val="5B9C5C45"/>
    <w:rsid w:val="5C0C1983"/>
    <w:rsid w:val="5C146507"/>
    <w:rsid w:val="5C8556D4"/>
    <w:rsid w:val="5C9C6DF2"/>
    <w:rsid w:val="5C9D087A"/>
    <w:rsid w:val="5D1458EA"/>
    <w:rsid w:val="5D35760E"/>
    <w:rsid w:val="5D5840D6"/>
    <w:rsid w:val="5D8A2234"/>
    <w:rsid w:val="5DA37A9B"/>
    <w:rsid w:val="5DE96312"/>
    <w:rsid w:val="5E334000"/>
    <w:rsid w:val="5E69296F"/>
    <w:rsid w:val="5ED50225"/>
    <w:rsid w:val="5F1F0240"/>
    <w:rsid w:val="5F562BF3"/>
    <w:rsid w:val="603F5402"/>
    <w:rsid w:val="60603B12"/>
    <w:rsid w:val="60B0413F"/>
    <w:rsid w:val="60D818B2"/>
    <w:rsid w:val="614C422E"/>
    <w:rsid w:val="615A0A76"/>
    <w:rsid w:val="61644A92"/>
    <w:rsid w:val="619135C2"/>
    <w:rsid w:val="621C7880"/>
    <w:rsid w:val="628A4E55"/>
    <w:rsid w:val="6295412E"/>
    <w:rsid w:val="62D04AAA"/>
    <w:rsid w:val="63381C06"/>
    <w:rsid w:val="64037383"/>
    <w:rsid w:val="64126E1E"/>
    <w:rsid w:val="642E2243"/>
    <w:rsid w:val="6469630A"/>
    <w:rsid w:val="648B4CC0"/>
    <w:rsid w:val="64A2179B"/>
    <w:rsid w:val="654B7F44"/>
    <w:rsid w:val="65F77B57"/>
    <w:rsid w:val="65FF3AA9"/>
    <w:rsid w:val="660031E4"/>
    <w:rsid w:val="660F3D1F"/>
    <w:rsid w:val="66152ACA"/>
    <w:rsid w:val="663250C1"/>
    <w:rsid w:val="66BF5DFC"/>
    <w:rsid w:val="66EF5BAF"/>
    <w:rsid w:val="675A157F"/>
    <w:rsid w:val="677909F1"/>
    <w:rsid w:val="67F91D07"/>
    <w:rsid w:val="683F44C5"/>
    <w:rsid w:val="68B44D24"/>
    <w:rsid w:val="68EB6764"/>
    <w:rsid w:val="696D41C4"/>
    <w:rsid w:val="69BF1317"/>
    <w:rsid w:val="69ED05F9"/>
    <w:rsid w:val="6B263ACF"/>
    <w:rsid w:val="6B73602A"/>
    <w:rsid w:val="6B8B6CF1"/>
    <w:rsid w:val="6BDF6CC4"/>
    <w:rsid w:val="6C1660AA"/>
    <w:rsid w:val="6C234574"/>
    <w:rsid w:val="6C4142CA"/>
    <w:rsid w:val="6E231488"/>
    <w:rsid w:val="6E7E2016"/>
    <w:rsid w:val="6F0452B4"/>
    <w:rsid w:val="6F4C6B46"/>
    <w:rsid w:val="70905002"/>
    <w:rsid w:val="70BB7C71"/>
    <w:rsid w:val="717D0E42"/>
    <w:rsid w:val="719F75B5"/>
    <w:rsid w:val="71B400B8"/>
    <w:rsid w:val="71BF5D6D"/>
    <w:rsid w:val="72516F6C"/>
    <w:rsid w:val="72EF1566"/>
    <w:rsid w:val="73412F53"/>
    <w:rsid w:val="73437FCE"/>
    <w:rsid w:val="73B30FC6"/>
    <w:rsid w:val="74592D34"/>
    <w:rsid w:val="748443E4"/>
    <w:rsid w:val="74D77289"/>
    <w:rsid w:val="74F952E5"/>
    <w:rsid w:val="75324E80"/>
    <w:rsid w:val="753F15A0"/>
    <w:rsid w:val="75483F2B"/>
    <w:rsid w:val="75A628C9"/>
    <w:rsid w:val="75B36462"/>
    <w:rsid w:val="76065B98"/>
    <w:rsid w:val="763F7413"/>
    <w:rsid w:val="76861D4C"/>
    <w:rsid w:val="76B27622"/>
    <w:rsid w:val="77740E18"/>
    <w:rsid w:val="780A371A"/>
    <w:rsid w:val="781101C0"/>
    <w:rsid w:val="7824373B"/>
    <w:rsid w:val="7831103D"/>
    <w:rsid w:val="784521A0"/>
    <w:rsid w:val="786755ED"/>
    <w:rsid w:val="788D1579"/>
    <w:rsid w:val="78FD0009"/>
    <w:rsid w:val="79156F08"/>
    <w:rsid w:val="79220BB1"/>
    <w:rsid w:val="79936676"/>
    <w:rsid w:val="79A52F07"/>
    <w:rsid w:val="7A6F2A3A"/>
    <w:rsid w:val="7A8A0B42"/>
    <w:rsid w:val="7B541151"/>
    <w:rsid w:val="7B851976"/>
    <w:rsid w:val="7B9A12F6"/>
    <w:rsid w:val="7BBB15F0"/>
    <w:rsid w:val="7BD4353D"/>
    <w:rsid w:val="7BE772BD"/>
    <w:rsid w:val="7C07A0F5"/>
    <w:rsid w:val="7C0E057E"/>
    <w:rsid w:val="7C5311B3"/>
    <w:rsid w:val="7CDB7433"/>
    <w:rsid w:val="7D0F22FE"/>
    <w:rsid w:val="7D460711"/>
    <w:rsid w:val="7D717185"/>
    <w:rsid w:val="7D7635FF"/>
    <w:rsid w:val="7D8111E0"/>
    <w:rsid w:val="7DB10E50"/>
    <w:rsid w:val="7E172803"/>
    <w:rsid w:val="7EC13FAE"/>
    <w:rsid w:val="7F152E80"/>
    <w:rsid w:val="7F207CC7"/>
    <w:rsid w:val="7F3D3C2E"/>
    <w:rsid w:val="7F770BAF"/>
    <w:rsid w:val="7FA92E56"/>
    <w:rsid w:val="ADB3EDF9"/>
    <w:rsid w:val="B59DAF38"/>
    <w:rsid w:val="BFBAAF01"/>
    <w:rsid w:val="D6FDEFC2"/>
    <w:rsid w:val="DFDE7D33"/>
    <w:rsid w:val="FD7EF2D2"/>
    <w:rsid w:val="FDF5A7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Times New Roman" w:cs="Times New Roman"/>
      <w:sz w:val="24"/>
      <w:szCs w:val="24"/>
      <w:lang w:val="en-GB" w:eastAsia="zh-CN" w:bidi="ar-SA"/>
    </w:rPr>
  </w:style>
  <w:style w:type="paragraph" w:styleId="2">
    <w:name w:val="heading 1"/>
    <w:basedOn w:val="1"/>
    <w:next w:val="1"/>
    <w:autoRedefine/>
    <w:qFormat/>
    <w:uiPriority w:val="9"/>
    <w:pPr>
      <w:spacing w:beforeAutospacing="1" w:afterAutospacing="1"/>
      <w:outlineLvl w:val="0"/>
    </w:pPr>
    <w:rPr>
      <w:rFonts w:hint="eastAsia" w:ascii="宋体" w:hAnsi="宋体" w:eastAsia="宋体"/>
      <w:b/>
      <w:bCs/>
      <w:kern w:val="36"/>
      <w:sz w:val="48"/>
      <w:szCs w:val="48"/>
      <w:lang w:val="en-US"/>
    </w:rPr>
  </w:style>
  <w:style w:type="paragraph" w:styleId="3">
    <w:name w:val="heading 2"/>
    <w:basedOn w:val="1"/>
    <w:next w:val="1"/>
    <w:autoRedefine/>
    <w:unhideWhenUsed/>
    <w:qFormat/>
    <w:uiPriority w:val="9"/>
    <w:pPr>
      <w:keepNext/>
      <w:keepLines/>
      <w:numPr>
        <w:ilvl w:val="0"/>
        <w:numId w:val="1"/>
      </w:numPr>
      <w:spacing w:line="560" w:lineRule="exact"/>
      <w:ind w:left="0" w:firstLine="880" w:firstLineChars="200"/>
      <w:outlineLvl w:val="1"/>
    </w:pPr>
    <w:rPr>
      <w:rFonts w:ascii="方正黑体简体" w:hAnsi="方正黑体简体" w:eastAsia="方正黑体简体"/>
      <w:sz w:val="32"/>
      <w:szCs w:val="22"/>
    </w:rPr>
  </w:style>
  <w:style w:type="paragraph" w:styleId="4">
    <w:name w:val="heading 3"/>
    <w:basedOn w:val="1"/>
    <w:next w:val="1"/>
    <w:link w:val="19"/>
    <w:autoRedefine/>
    <w:unhideWhenUsed/>
    <w:qFormat/>
    <w:uiPriority w:val="9"/>
    <w:pPr>
      <w:keepNext/>
      <w:keepLines/>
      <w:numPr>
        <w:ilvl w:val="0"/>
        <w:numId w:val="2"/>
      </w:numPr>
      <w:tabs>
        <w:tab w:val="left" w:pos="0"/>
      </w:tabs>
      <w:spacing w:line="560" w:lineRule="exact"/>
      <w:outlineLvl w:val="2"/>
    </w:pPr>
    <w:rPr>
      <w:rFonts w:ascii="方正楷体简体" w:hAnsi="方正楷体简体" w:eastAsia="方正楷体简体"/>
      <w:sz w:val="32"/>
    </w:rPr>
  </w:style>
  <w:style w:type="character" w:default="1" w:styleId="9">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5">
    <w:name w:val="footer"/>
    <w:basedOn w:val="1"/>
    <w:link w:val="15"/>
    <w:autoRedefine/>
    <w:unhideWhenUsed/>
    <w:qFormat/>
    <w:uiPriority w:val="99"/>
    <w:pPr>
      <w:widowControl w:val="0"/>
      <w:tabs>
        <w:tab w:val="center" w:pos="4153"/>
        <w:tab w:val="right" w:pos="8306"/>
      </w:tabs>
      <w:snapToGrid w:val="0"/>
    </w:pPr>
    <w:rPr>
      <w:rFonts w:asciiTheme="minorHAnsi" w:hAnsiTheme="minorHAnsi" w:eastAsiaTheme="minorEastAsia" w:cstheme="minorBidi"/>
      <w:kern w:val="2"/>
      <w:sz w:val="18"/>
      <w:szCs w:val="18"/>
      <w:lang w:val="en-US"/>
    </w:rPr>
  </w:style>
  <w:style w:type="paragraph" w:styleId="6">
    <w:name w:val="header"/>
    <w:basedOn w:val="1"/>
    <w:link w:val="14"/>
    <w:autoRedefine/>
    <w:unhideWhenUsed/>
    <w:qFormat/>
    <w:uiPriority w:val="99"/>
    <w:pPr>
      <w:widowControl w:val="0"/>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lang w:val="en-US"/>
    </w:rPr>
  </w:style>
  <w:style w:type="paragraph" w:styleId="7">
    <w:name w:val="Normal (Web)"/>
    <w:basedOn w:val="1"/>
    <w:autoRedefine/>
    <w:unhideWhenUsed/>
    <w:qFormat/>
    <w:uiPriority w:val="99"/>
    <w:pPr>
      <w:spacing w:before="100" w:beforeAutospacing="1" w:after="100" w:afterAutospacing="1"/>
    </w:pPr>
    <w:rPr>
      <w:rFonts w:ascii="宋体" w:hAnsi="宋体" w:eastAsia="宋体" w:cs="宋体"/>
    </w:rPr>
  </w:style>
  <w:style w:type="character" w:styleId="10">
    <w:name w:val="Strong"/>
    <w:autoRedefine/>
    <w:qFormat/>
    <w:uiPriority w:val="22"/>
    <w:rPr>
      <w:b/>
      <w:bCs/>
    </w:rPr>
  </w:style>
  <w:style w:type="character" w:styleId="11">
    <w:name w:val="FollowedHyperlink"/>
    <w:basedOn w:val="9"/>
    <w:autoRedefine/>
    <w:semiHidden/>
    <w:unhideWhenUsed/>
    <w:qFormat/>
    <w:uiPriority w:val="99"/>
    <w:rPr>
      <w:color w:val="954F72" w:themeColor="followedHyperlink"/>
      <w:u w:val="single"/>
      <w14:textFill>
        <w14:solidFill>
          <w14:schemeClr w14:val="folHlink"/>
        </w14:solidFill>
      </w14:textFill>
    </w:rPr>
  </w:style>
  <w:style w:type="character" w:styleId="12">
    <w:name w:val="Emphasis"/>
    <w:basedOn w:val="9"/>
    <w:autoRedefine/>
    <w:qFormat/>
    <w:uiPriority w:val="20"/>
    <w:rPr>
      <w:i/>
      <w:iCs/>
    </w:rPr>
  </w:style>
  <w:style w:type="character" w:styleId="13">
    <w:name w:val="Hyperlink"/>
    <w:basedOn w:val="9"/>
    <w:autoRedefine/>
    <w:unhideWhenUsed/>
    <w:qFormat/>
    <w:uiPriority w:val="99"/>
    <w:rPr>
      <w:color w:val="0563C1" w:themeColor="hyperlink"/>
      <w:u w:val="single"/>
      <w14:textFill>
        <w14:solidFill>
          <w14:schemeClr w14:val="hlink"/>
        </w14:solidFill>
      </w14:textFill>
    </w:rPr>
  </w:style>
  <w:style w:type="character" w:customStyle="1" w:styleId="14">
    <w:name w:val="页眉 字符"/>
    <w:basedOn w:val="9"/>
    <w:link w:val="6"/>
    <w:autoRedefine/>
    <w:qFormat/>
    <w:uiPriority w:val="99"/>
    <w:rPr>
      <w:sz w:val="18"/>
      <w:szCs w:val="18"/>
    </w:rPr>
  </w:style>
  <w:style w:type="character" w:customStyle="1" w:styleId="15">
    <w:name w:val="页脚 字符"/>
    <w:basedOn w:val="9"/>
    <w:link w:val="5"/>
    <w:autoRedefine/>
    <w:qFormat/>
    <w:uiPriority w:val="99"/>
    <w:rPr>
      <w:sz w:val="18"/>
      <w:szCs w:val="18"/>
    </w:rPr>
  </w:style>
  <w:style w:type="character" w:customStyle="1" w:styleId="16">
    <w:name w:val="未处理的提及1"/>
    <w:basedOn w:val="9"/>
    <w:autoRedefine/>
    <w:semiHidden/>
    <w:unhideWhenUsed/>
    <w:qFormat/>
    <w:uiPriority w:val="99"/>
    <w:rPr>
      <w:color w:val="605E5C"/>
      <w:shd w:val="clear" w:color="auto" w:fill="E1DFDD"/>
    </w:rPr>
  </w:style>
  <w:style w:type="paragraph" w:styleId="17">
    <w:name w:val="List Paragraph"/>
    <w:basedOn w:val="1"/>
    <w:autoRedefine/>
    <w:qFormat/>
    <w:uiPriority w:val="34"/>
    <w:pPr>
      <w:ind w:firstLine="420" w:firstLineChars="200"/>
    </w:pPr>
  </w:style>
  <w:style w:type="character" w:customStyle="1" w:styleId="18">
    <w:name w:val="未处理的提及2"/>
    <w:basedOn w:val="9"/>
    <w:autoRedefine/>
    <w:semiHidden/>
    <w:unhideWhenUsed/>
    <w:qFormat/>
    <w:uiPriority w:val="99"/>
    <w:rPr>
      <w:color w:val="605E5C"/>
      <w:shd w:val="clear" w:color="auto" w:fill="E1DFDD"/>
    </w:rPr>
  </w:style>
  <w:style w:type="character" w:customStyle="1" w:styleId="19">
    <w:name w:val="标题 3 字符"/>
    <w:link w:val="4"/>
    <w:autoRedefine/>
    <w:qFormat/>
    <w:uiPriority w:val="9"/>
    <w:rPr>
      <w:rFonts w:ascii="方正楷体简体" w:hAnsi="方正楷体简体" w:eastAsia="方正楷体简体"/>
      <w:sz w:val="32"/>
    </w:rPr>
  </w:style>
  <w:style w:type="table" w:customStyle="1" w:styleId="20">
    <w:name w:val="Table Normal"/>
    <w:autoRedefine/>
    <w:semiHidden/>
    <w:unhideWhenUsed/>
    <w:qFormat/>
    <w:uiPriority w:val="0"/>
    <w:tblPr>
      <w:tblCellMar>
        <w:top w:w="0" w:type="dxa"/>
        <w:left w:w="0" w:type="dxa"/>
        <w:bottom w:w="0" w:type="dxa"/>
        <w:right w:w="0" w:type="dxa"/>
      </w:tblCellMar>
    </w:tblPr>
  </w:style>
  <w:style w:type="character" w:customStyle="1" w:styleId="21">
    <w:name w:val="未处理的提及3"/>
    <w:basedOn w:val="9"/>
    <w:autoRedefine/>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7B8193-0947-494F-9125-0D59957D426B}">
  <ds:schemaRefs/>
</ds:datastoreItem>
</file>

<file path=docProps/app.xml><?xml version="1.0" encoding="utf-8"?>
<Properties xmlns="http://schemas.openxmlformats.org/officeDocument/2006/extended-properties" xmlns:vt="http://schemas.openxmlformats.org/officeDocument/2006/docPropsVTypes">
  <Template>Normal.dotm</Template>
  <Pages>9</Pages>
  <Words>586</Words>
  <Characters>3346</Characters>
  <Lines>27</Lines>
  <Paragraphs>7</Paragraphs>
  <TotalTime>39</TotalTime>
  <ScaleCrop>false</ScaleCrop>
  <LinksUpToDate>false</LinksUpToDate>
  <CharactersWithSpaces>3925</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2024-03-30T10:56:00Z</dcterms:created>
  <dc:creator>张 斌</dc:creator>
  <cp:lastModifiedBy>朱赫</cp:lastModifiedBy>
  <cp:lastPrinted>2024-03-30T10:56:00Z</cp:lastPrinted>
  <dcterms:modified xsi:type="dcterms:W3CDTF">2024-04-17T00:43:41Z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96B2DA85D3EF44878CA2308EF2077766</vt:lpwstr>
  </property>
</Properties>
</file>