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68" w:type="dxa"/>
        <w:tblCellMar>
          <w:left w:w="0" w:type="dxa"/>
          <w:right w:w="0" w:type="dxa"/>
        </w:tblCellMar>
        <w:tblLook w:val="04A0"/>
      </w:tblPr>
      <w:tblGrid>
        <w:gridCol w:w="8368"/>
      </w:tblGrid>
      <w:tr w:rsidR="00E535C3" w:rsidTr="00E535C3">
        <w:trPr>
          <w:trHeight w:val="372"/>
        </w:trPr>
        <w:tc>
          <w:tcPr>
            <w:tcW w:w="8368" w:type="dxa"/>
            <w:hideMark/>
          </w:tcPr>
          <w:p w:rsidR="00E535C3" w:rsidRDefault="00E535C3" w:rsidP="008501F6">
            <w:pPr>
              <w:rPr>
                <w:color w:val="1F497D"/>
                <w:sz w:val="22"/>
                <w:szCs w:val="22"/>
              </w:rPr>
            </w:pPr>
          </w:p>
          <w:p w:rsidR="00E535C3" w:rsidRPr="003873A3" w:rsidRDefault="00E535C3" w:rsidP="00AC567B">
            <w:pPr>
              <w:rPr>
                <w:rFonts w:ascii="Times New Roman" w:hAnsi="Times New Roman"/>
                <w:color w:val="000000"/>
                <w:szCs w:val="22"/>
              </w:rPr>
            </w:pPr>
            <w:r w:rsidRPr="003873A3">
              <w:rPr>
                <w:rFonts w:ascii="Times New Roman" w:hAnsi="Times New Roman"/>
                <w:color w:val="000000"/>
                <w:szCs w:val="22"/>
                <w:u w:val="single"/>
              </w:rPr>
              <w:t>Job Description</w:t>
            </w:r>
            <w:r w:rsidRPr="003873A3">
              <w:rPr>
                <w:rFonts w:ascii="Times New Roman" w:hAnsi="Times New Roman"/>
                <w:color w:val="000000"/>
                <w:szCs w:val="22"/>
              </w:rPr>
              <w:br/>
            </w:r>
          </w:p>
          <w:p w:rsidR="00E535C3" w:rsidRPr="003873A3" w:rsidRDefault="00E535C3" w:rsidP="00AC567B">
            <w:pPr>
              <w:rPr>
                <w:rFonts w:ascii="Times New Roman" w:hAnsi="Times New Roman"/>
                <w:color w:val="000000"/>
                <w:szCs w:val="22"/>
              </w:rPr>
            </w:pPr>
          </w:p>
          <w:p w:rsidR="00E535C3" w:rsidRPr="003873A3" w:rsidRDefault="00E535C3" w:rsidP="00AC567B">
            <w:pPr>
              <w:rPr>
                <w:rFonts w:ascii="Times New Roman" w:hAnsi="Times New Roman"/>
                <w:color w:val="000000"/>
                <w:szCs w:val="22"/>
              </w:rPr>
            </w:pPr>
            <w:r w:rsidRPr="003873A3">
              <w:rPr>
                <w:rFonts w:ascii="Times New Roman" w:hAnsi="Times New Roman"/>
                <w:color w:val="000000"/>
                <w:szCs w:val="22"/>
              </w:rPr>
              <w:t xml:space="preserve">The Risk Analytics (RA) team within Enterprise Risk Management (ERM) of </w:t>
            </w:r>
            <w:r>
              <w:rPr>
                <w:rFonts w:ascii="Times New Roman" w:hAnsi="Times New Roman"/>
                <w:color w:val="000000"/>
                <w:szCs w:val="22"/>
              </w:rPr>
              <w:t>SSC</w:t>
            </w:r>
            <w:r w:rsidRPr="003873A3">
              <w:rPr>
                <w:rFonts w:ascii="Times New Roman" w:hAnsi="Times New Roman"/>
                <w:color w:val="000000"/>
                <w:szCs w:val="22"/>
              </w:rPr>
              <w:t xml:space="preserve"> is building a quantitative analyst team in our office in Hangzhou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, </w:t>
            </w:r>
            <w:r w:rsidRPr="003873A3">
              <w:rPr>
                <w:rFonts w:ascii="Times New Roman" w:hAnsi="Times New Roman"/>
                <w:color w:val="000000"/>
                <w:szCs w:val="22"/>
              </w:rPr>
              <w:t xml:space="preserve">China. There are multiple positions </w:t>
            </w:r>
            <w:r>
              <w:rPr>
                <w:rFonts w:ascii="Times New Roman" w:hAnsi="Times New Roman"/>
                <w:color w:val="000000"/>
                <w:szCs w:val="22"/>
              </w:rPr>
              <w:t>at</w:t>
            </w:r>
            <w:r w:rsidRPr="003873A3">
              <w:rPr>
                <w:rFonts w:ascii="Times New Roman" w:hAnsi="Times New Roman"/>
                <w:color w:val="000000"/>
                <w:szCs w:val="22"/>
              </w:rPr>
              <w:t xml:space="preserve"> Assistant Vice President and </w:t>
            </w:r>
            <w:r>
              <w:rPr>
                <w:rFonts w:ascii="Times New Roman" w:hAnsi="Times New Roman"/>
                <w:color w:val="000000"/>
                <w:szCs w:val="22"/>
              </w:rPr>
              <w:t>O</w:t>
            </w:r>
            <w:r w:rsidRPr="003873A3">
              <w:rPr>
                <w:rFonts w:ascii="Times New Roman" w:hAnsi="Times New Roman"/>
                <w:color w:val="000000"/>
                <w:szCs w:val="22"/>
              </w:rPr>
              <w:t>ffice level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 and are based in Hangzhou.</w:t>
            </w:r>
          </w:p>
          <w:p w:rsidR="00E535C3" w:rsidRPr="003873A3" w:rsidRDefault="00E535C3" w:rsidP="00AC567B">
            <w:pPr>
              <w:rPr>
                <w:rFonts w:ascii="Times New Roman" w:hAnsi="Times New Roman"/>
                <w:color w:val="000000"/>
                <w:szCs w:val="22"/>
              </w:rPr>
            </w:pPr>
          </w:p>
          <w:p w:rsidR="00E535C3" w:rsidRPr="003873A3" w:rsidRDefault="00E535C3" w:rsidP="00AC567B">
            <w:pPr>
              <w:rPr>
                <w:rFonts w:ascii="Times New Roman" w:hAnsi="Times New Roman"/>
                <w:color w:val="000000"/>
                <w:szCs w:val="22"/>
              </w:rPr>
            </w:pPr>
          </w:p>
          <w:p w:rsidR="00E535C3" w:rsidRPr="003873A3" w:rsidRDefault="00E535C3" w:rsidP="00AC567B">
            <w:pPr>
              <w:rPr>
                <w:rFonts w:ascii="Times New Roman" w:hAnsi="Times New Roman"/>
                <w:color w:val="000000"/>
                <w:szCs w:val="22"/>
              </w:rPr>
            </w:pPr>
            <w:r w:rsidRPr="003873A3">
              <w:rPr>
                <w:rFonts w:ascii="Times New Roman" w:hAnsi="Times New Roman"/>
                <w:color w:val="000000"/>
                <w:szCs w:val="22"/>
              </w:rPr>
              <w:t>RA provides support in the development, deployment, and documentation of tools and methods for assessing various aspects of market, credit, operational, and liquidity risk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 for SSC</w:t>
            </w:r>
            <w:r w:rsidRPr="003873A3">
              <w:rPr>
                <w:rFonts w:ascii="Times New Roman" w:hAnsi="Times New Roman"/>
                <w:color w:val="000000"/>
                <w:szCs w:val="22"/>
              </w:rPr>
              <w:t xml:space="preserve">. The team’s work is focused on building models </w:t>
            </w:r>
            <w:r>
              <w:rPr>
                <w:rFonts w:ascii="Times New Roman" w:hAnsi="Times New Roman"/>
                <w:color w:val="000000"/>
                <w:szCs w:val="22"/>
              </w:rPr>
              <w:t>to support SSC</w:t>
            </w:r>
            <w:r w:rsidRPr="003873A3">
              <w:rPr>
                <w:rFonts w:ascii="Times New Roman" w:hAnsi="Times New Roman"/>
                <w:color w:val="000000"/>
                <w:szCs w:val="22"/>
              </w:rPr>
              <w:t>’s application of the advanced internal ratings-based (AIRB) approach to risk measurement under Basel III, ALLL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 (Allowance for Loan and Lease Losses)</w:t>
            </w:r>
            <w:r w:rsidRPr="003873A3">
              <w:rPr>
                <w:rFonts w:ascii="Times New Roman" w:hAnsi="Times New Roman"/>
                <w:color w:val="000000"/>
                <w:szCs w:val="22"/>
              </w:rPr>
              <w:t>, and CCAR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 (Comprehensive Capital Analysis and Review)</w:t>
            </w:r>
            <w:r w:rsidRPr="003873A3">
              <w:rPr>
                <w:rFonts w:ascii="Times New Roman" w:hAnsi="Times New Roman"/>
                <w:color w:val="000000"/>
                <w:szCs w:val="22"/>
              </w:rPr>
              <w:t xml:space="preserve">. Application of the AIRB approach and CCAR will provide estimates of </w:t>
            </w:r>
            <w:r>
              <w:rPr>
                <w:rFonts w:ascii="Times New Roman" w:hAnsi="Times New Roman"/>
                <w:color w:val="000000"/>
                <w:szCs w:val="22"/>
              </w:rPr>
              <w:t>SSC’s</w:t>
            </w:r>
            <w:r w:rsidRPr="003873A3">
              <w:rPr>
                <w:rFonts w:ascii="Times New Roman" w:hAnsi="Times New Roman"/>
                <w:color w:val="000000"/>
                <w:szCs w:val="22"/>
              </w:rPr>
              <w:t xml:space="preserve"> capital requirements. The capital estimates support a variety of management objectives including developing regulatory reports, improving risk management, enhancing risk reporting, and allocating capital to business units. </w:t>
            </w:r>
          </w:p>
          <w:p w:rsidR="00E535C3" w:rsidRDefault="00E535C3" w:rsidP="00AC567B">
            <w:pPr>
              <w:rPr>
                <w:rFonts w:ascii="Times New Roman" w:hAnsi="Times New Roman"/>
                <w:color w:val="000000"/>
                <w:szCs w:val="22"/>
                <w:u w:val="single"/>
              </w:rPr>
            </w:pPr>
          </w:p>
          <w:p w:rsidR="00E535C3" w:rsidRPr="003873A3" w:rsidRDefault="00E535C3" w:rsidP="00AC567B">
            <w:pPr>
              <w:rPr>
                <w:rFonts w:ascii="Times New Roman" w:hAnsi="Times New Roman"/>
                <w:color w:val="000000"/>
                <w:szCs w:val="22"/>
              </w:rPr>
            </w:pPr>
            <w:r w:rsidRPr="003873A3">
              <w:rPr>
                <w:rFonts w:ascii="Times New Roman" w:hAnsi="Times New Roman"/>
                <w:color w:val="000000"/>
                <w:szCs w:val="22"/>
                <w:u w:val="single"/>
              </w:rPr>
              <w:t>Responsibilities</w:t>
            </w:r>
          </w:p>
          <w:p w:rsidR="00E535C3" w:rsidRDefault="00E535C3" w:rsidP="00AC567B">
            <w:pPr>
              <w:rPr>
                <w:rFonts w:ascii="Times New Roman" w:hAnsi="Times New Roman"/>
                <w:color w:val="000000"/>
                <w:szCs w:val="22"/>
                <w:u w:val="single"/>
              </w:rPr>
            </w:pPr>
          </w:p>
          <w:p w:rsidR="00E535C3" w:rsidRPr="003873A3" w:rsidRDefault="00E535C3" w:rsidP="00AC567B">
            <w:pPr>
              <w:rPr>
                <w:rFonts w:ascii="Times New Roman" w:hAnsi="Times New Roman"/>
                <w:color w:val="000000"/>
                <w:szCs w:val="22"/>
              </w:rPr>
            </w:pPr>
            <w:r w:rsidRPr="003873A3">
              <w:rPr>
                <w:rFonts w:ascii="Times New Roman" w:hAnsi="Times New Roman"/>
                <w:color w:val="000000"/>
                <w:szCs w:val="22"/>
              </w:rPr>
              <w:t xml:space="preserve">The incumbents are expected to develop and implement statistical models that cover the following major areas: </w:t>
            </w:r>
          </w:p>
          <w:p w:rsidR="00E535C3" w:rsidRDefault="00E535C3" w:rsidP="00AC567B"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Cs w:val="22"/>
              </w:rPr>
            </w:pPr>
            <w:r w:rsidRPr="003873A3">
              <w:rPr>
                <w:rFonts w:ascii="Times New Roman" w:hAnsi="Times New Roman"/>
                <w:color w:val="000000"/>
                <w:szCs w:val="22"/>
              </w:rPr>
              <w:t>Wholesale credit risk which includes  probability of default, loss given default, exposure at default</w:t>
            </w:r>
          </w:p>
          <w:p w:rsidR="00E535C3" w:rsidRDefault="00E535C3" w:rsidP="00AC567B"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Cs w:val="22"/>
              </w:rPr>
            </w:pPr>
            <w:r w:rsidRPr="003873A3">
              <w:rPr>
                <w:rFonts w:ascii="Times New Roman" w:hAnsi="Times New Roman"/>
                <w:color w:val="000000"/>
                <w:szCs w:val="22"/>
              </w:rPr>
              <w:t xml:space="preserve">Provide support for development and documentation of parameter inputs used in </w:t>
            </w:r>
            <w:r>
              <w:rPr>
                <w:rFonts w:ascii="Times New Roman" w:hAnsi="Times New Roman"/>
                <w:color w:val="000000"/>
                <w:szCs w:val="22"/>
              </w:rPr>
              <w:t>SSC</w:t>
            </w:r>
            <w:r w:rsidRPr="003873A3">
              <w:rPr>
                <w:rFonts w:ascii="Times New Roman" w:hAnsi="Times New Roman"/>
                <w:color w:val="000000"/>
                <w:szCs w:val="22"/>
              </w:rPr>
              <w:t>’s Basel compliance and stress testing exercise</w:t>
            </w:r>
          </w:p>
          <w:p w:rsidR="00E535C3" w:rsidRPr="003873A3" w:rsidRDefault="00E535C3" w:rsidP="00AC567B"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Cs w:val="22"/>
              </w:rPr>
            </w:pPr>
            <w:r w:rsidRPr="003873A3">
              <w:rPr>
                <w:rFonts w:ascii="Times New Roman" w:hAnsi="Times New Roman"/>
                <w:color w:val="000000"/>
                <w:szCs w:val="22"/>
              </w:rPr>
              <w:t>Conduct econometric and statistical analysis o</w:t>
            </w:r>
            <w:r>
              <w:rPr>
                <w:rFonts w:ascii="Times New Roman" w:hAnsi="Times New Roman"/>
                <w:color w:val="000000"/>
                <w:szCs w:val="22"/>
              </w:rPr>
              <w:t>f credit/market/operational risk</w:t>
            </w:r>
          </w:p>
          <w:p w:rsidR="00E535C3" w:rsidRPr="003873A3" w:rsidRDefault="00E535C3" w:rsidP="00AC567B"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Cs w:val="22"/>
              </w:rPr>
            </w:pPr>
            <w:r w:rsidRPr="003873A3">
              <w:rPr>
                <w:rFonts w:ascii="Times New Roman" w:hAnsi="Times New Roman"/>
                <w:color w:val="000000"/>
                <w:szCs w:val="22"/>
              </w:rPr>
              <w:t xml:space="preserve">Perform </w:t>
            </w:r>
            <w:proofErr w:type="spellStart"/>
            <w:r>
              <w:rPr>
                <w:rFonts w:ascii="Times New Roman" w:hAnsi="Times New Roman"/>
                <w:color w:val="000000"/>
                <w:szCs w:val="22"/>
              </w:rPr>
              <w:t>backtesting</w:t>
            </w:r>
            <w:proofErr w:type="spellEnd"/>
            <w:r>
              <w:rPr>
                <w:rFonts w:ascii="Times New Roman" w:hAnsi="Times New Roman"/>
                <w:color w:val="000000"/>
                <w:szCs w:val="22"/>
              </w:rPr>
              <w:t>, sensitivity analysis</w:t>
            </w:r>
            <w:r w:rsidRPr="003873A3">
              <w:rPr>
                <w:rFonts w:ascii="Times New Roman" w:hAnsi="Times New Roman"/>
                <w:color w:val="000000"/>
                <w:szCs w:val="22"/>
              </w:rPr>
              <w:t>, and stress testing of model parameters</w:t>
            </w:r>
          </w:p>
          <w:p w:rsidR="00E535C3" w:rsidRPr="003873A3" w:rsidRDefault="00E535C3" w:rsidP="00AC567B"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Cs w:val="22"/>
              </w:rPr>
            </w:pPr>
            <w:r w:rsidRPr="003873A3">
              <w:rPr>
                <w:rFonts w:ascii="Times New Roman" w:hAnsi="Times New Roman"/>
                <w:color w:val="000000"/>
                <w:szCs w:val="22"/>
              </w:rPr>
              <w:t>Critically review regulatory mandates and develop methods to estimate model parameters that meet regulatory requirements</w:t>
            </w:r>
          </w:p>
          <w:p w:rsidR="00E535C3" w:rsidRPr="00AE0842" w:rsidRDefault="00E535C3" w:rsidP="00AC567B"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Cs w:val="22"/>
              </w:rPr>
            </w:pPr>
            <w:r w:rsidRPr="00AE0842">
              <w:rPr>
                <w:rFonts w:ascii="Times New Roman" w:hAnsi="Times New Roman"/>
                <w:color w:val="000000"/>
                <w:szCs w:val="22"/>
              </w:rPr>
              <w:t xml:space="preserve">Produce technical documents and </w:t>
            </w:r>
            <w:r>
              <w:rPr>
                <w:rFonts w:ascii="Times New Roman" w:hAnsi="Times New Roman"/>
                <w:color w:val="000000"/>
                <w:szCs w:val="22"/>
              </w:rPr>
              <w:t>p</w:t>
            </w:r>
            <w:r w:rsidRPr="00AE0842">
              <w:rPr>
                <w:rFonts w:ascii="Times New Roman" w:hAnsi="Times New Roman"/>
                <w:color w:val="000000"/>
                <w:szCs w:val="22"/>
              </w:rPr>
              <w:t xml:space="preserve">resent results to </w:t>
            </w:r>
            <w:r>
              <w:rPr>
                <w:rFonts w:ascii="Times New Roman" w:hAnsi="Times New Roman"/>
                <w:color w:val="000000"/>
                <w:szCs w:val="22"/>
              </w:rPr>
              <w:t>internal (</w:t>
            </w:r>
            <w:r w:rsidRPr="00AE0842">
              <w:rPr>
                <w:rFonts w:ascii="Times New Roman" w:hAnsi="Times New Roman"/>
                <w:color w:val="000000"/>
                <w:szCs w:val="22"/>
              </w:rPr>
              <w:t>senior management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 and business experts) </w:t>
            </w:r>
            <w:r w:rsidRPr="00AE0842">
              <w:rPr>
                <w:rFonts w:ascii="Times New Roman" w:hAnsi="Times New Roman"/>
                <w:color w:val="000000"/>
                <w:szCs w:val="22"/>
              </w:rPr>
              <w:t xml:space="preserve"> and </w:t>
            </w:r>
            <w:r>
              <w:rPr>
                <w:rFonts w:ascii="Times New Roman" w:hAnsi="Times New Roman"/>
                <w:color w:val="000000"/>
                <w:szCs w:val="22"/>
              </w:rPr>
              <w:t>external (</w:t>
            </w:r>
            <w:r w:rsidRPr="00AE0842">
              <w:rPr>
                <w:rFonts w:ascii="Times New Roman" w:hAnsi="Times New Roman"/>
                <w:color w:val="000000"/>
                <w:szCs w:val="22"/>
              </w:rPr>
              <w:t>regulators</w:t>
            </w:r>
            <w:r>
              <w:rPr>
                <w:rFonts w:ascii="Times New Roman" w:hAnsi="Times New Roman"/>
                <w:color w:val="000000"/>
                <w:szCs w:val="22"/>
              </w:rPr>
              <w:t>) audience</w:t>
            </w:r>
          </w:p>
          <w:p w:rsidR="00E535C3" w:rsidRPr="003873A3" w:rsidRDefault="00E535C3" w:rsidP="00AC567B"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Cs w:val="22"/>
              </w:rPr>
            </w:pPr>
            <w:r w:rsidRPr="003873A3">
              <w:rPr>
                <w:rFonts w:ascii="Times New Roman" w:hAnsi="Times New Roman"/>
                <w:szCs w:val="22"/>
              </w:rPr>
              <w:t xml:space="preserve">Work with the information technology group to document business requirements </w:t>
            </w:r>
            <w:r>
              <w:rPr>
                <w:rFonts w:ascii="Times New Roman" w:hAnsi="Times New Roman"/>
                <w:szCs w:val="22"/>
              </w:rPr>
              <w:t>and facilitate seamless deployment in production environment</w:t>
            </w:r>
          </w:p>
          <w:p w:rsidR="00E535C3" w:rsidRDefault="00E535C3" w:rsidP="00AC567B"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Cs w:val="22"/>
              </w:rPr>
            </w:pPr>
            <w:r w:rsidRPr="003873A3">
              <w:rPr>
                <w:rFonts w:ascii="Times New Roman" w:hAnsi="Times New Roman"/>
                <w:color w:val="000000"/>
                <w:szCs w:val="22"/>
              </w:rPr>
              <w:t>Complete ad hoc assignments in the general areas of risk management and measurement</w:t>
            </w:r>
          </w:p>
          <w:p w:rsidR="00E535C3" w:rsidRDefault="00E535C3" w:rsidP="00AC567B"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Support ECB (European Central Bank) mandate by through model development and supporting analytics</w:t>
            </w:r>
          </w:p>
          <w:p w:rsidR="00E535C3" w:rsidRDefault="00E535C3" w:rsidP="00AC567B"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 xml:space="preserve">Work closely with </w:t>
            </w:r>
            <w:r w:rsidRPr="003873A3">
              <w:rPr>
                <w:rFonts w:ascii="Times New Roman" w:hAnsi="Times New Roman"/>
                <w:color w:val="000000"/>
                <w:szCs w:val="22"/>
              </w:rPr>
              <w:t>business units outside RA to ensure that quantitative m</w:t>
            </w:r>
            <w:r>
              <w:rPr>
                <w:rFonts w:ascii="Times New Roman" w:hAnsi="Times New Roman"/>
                <w:color w:val="000000"/>
                <w:szCs w:val="22"/>
              </w:rPr>
              <w:t>odels truly reflect SSC</w:t>
            </w:r>
            <w:r w:rsidRPr="003873A3">
              <w:rPr>
                <w:rFonts w:ascii="Times New Roman" w:hAnsi="Times New Roman"/>
                <w:color w:val="000000"/>
                <w:szCs w:val="22"/>
              </w:rPr>
              <w:t>’s risk profile and business practices</w:t>
            </w:r>
          </w:p>
          <w:p w:rsidR="00E535C3" w:rsidRPr="003873A3" w:rsidRDefault="00E535C3" w:rsidP="00AC567B">
            <w:pPr>
              <w:ind w:left="720"/>
              <w:rPr>
                <w:rFonts w:ascii="Times New Roman" w:hAnsi="Times New Roman"/>
                <w:color w:val="000000"/>
                <w:szCs w:val="22"/>
              </w:rPr>
            </w:pPr>
          </w:p>
          <w:p w:rsidR="00E535C3" w:rsidRPr="003873A3" w:rsidRDefault="00E535C3" w:rsidP="00AC567B">
            <w:pPr>
              <w:rPr>
                <w:rFonts w:ascii="Times New Roman" w:hAnsi="Times New Roman"/>
                <w:color w:val="000000"/>
                <w:szCs w:val="22"/>
                <w:u w:val="single"/>
              </w:rPr>
            </w:pPr>
            <w:r w:rsidRPr="003873A3">
              <w:rPr>
                <w:rFonts w:ascii="Times New Roman" w:hAnsi="Times New Roman"/>
                <w:color w:val="000000"/>
                <w:szCs w:val="22"/>
                <w:u w:val="single"/>
              </w:rPr>
              <w:t>Qualifications</w:t>
            </w:r>
          </w:p>
          <w:p w:rsidR="00E535C3" w:rsidRPr="003873A3" w:rsidRDefault="00E535C3" w:rsidP="00AC567B">
            <w:pPr>
              <w:rPr>
                <w:rFonts w:ascii="Times New Roman" w:hAnsi="Times New Roman"/>
                <w:color w:val="000000"/>
                <w:szCs w:val="22"/>
                <w:u w:val="single"/>
              </w:rPr>
            </w:pPr>
          </w:p>
          <w:p w:rsidR="00E535C3" w:rsidRPr="003873A3" w:rsidRDefault="00E535C3" w:rsidP="00AC567B">
            <w:pPr>
              <w:numPr>
                <w:ilvl w:val="0"/>
                <w:numId w:val="2"/>
              </w:numPr>
              <w:rPr>
                <w:rFonts w:ascii="Times New Roman" w:hAnsi="Times New Roman"/>
                <w:szCs w:val="22"/>
              </w:rPr>
            </w:pPr>
            <w:r w:rsidRPr="003873A3">
              <w:rPr>
                <w:rFonts w:ascii="Times New Roman" w:hAnsi="Times New Roman"/>
                <w:szCs w:val="22"/>
              </w:rPr>
              <w:lastRenderedPageBreak/>
              <w:t xml:space="preserve">Advanced degree in finance, economics, mathematics, statistics, operational research, or a related field and one to two years of relevant work experience </w:t>
            </w:r>
          </w:p>
          <w:p w:rsidR="00E535C3" w:rsidRPr="003873A3" w:rsidRDefault="00E535C3" w:rsidP="00AC567B">
            <w:pPr>
              <w:numPr>
                <w:ilvl w:val="0"/>
                <w:numId w:val="2"/>
              </w:numPr>
              <w:rPr>
                <w:rFonts w:ascii="Times New Roman" w:hAnsi="Times New Roman"/>
                <w:szCs w:val="22"/>
              </w:rPr>
            </w:pPr>
            <w:r w:rsidRPr="003873A3">
              <w:rPr>
                <w:rFonts w:ascii="Times New Roman" w:hAnsi="Times New Roman"/>
                <w:szCs w:val="22"/>
              </w:rPr>
              <w:t>Strong written and verbal English communication skills</w:t>
            </w:r>
          </w:p>
          <w:p w:rsidR="00E535C3" w:rsidRPr="003873A3" w:rsidRDefault="00E535C3" w:rsidP="00AC567B">
            <w:pPr>
              <w:numPr>
                <w:ilvl w:val="0"/>
                <w:numId w:val="2"/>
              </w:numPr>
              <w:rPr>
                <w:rFonts w:ascii="Times New Roman" w:hAnsi="Times New Roman"/>
                <w:szCs w:val="22"/>
              </w:rPr>
            </w:pPr>
            <w:r w:rsidRPr="003873A3">
              <w:rPr>
                <w:rFonts w:ascii="Times New Roman" w:hAnsi="Times New Roman"/>
                <w:szCs w:val="22"/>
              </w:rPr>
              <w:t>In-depth understanding of multivariate statistics</w:t>
            </w:r>
          </w:p>
          <w:p w:rsidR="00E535C3" w:rsidRPr="003873A3" w:rsidRDefault="00E535C3" w:rsidP="00AC567B">
            <w:pPr>
              <w:numPr>
                <w:ilvl w:val="0"/>
                <w:numId w:val="2"/>
              </w:numPr>
              <w:rPr>
                <w:rFonts w:ascii="Times New Roman" w:hAnsi="Times New Roman"/>
                <w:szCs w:val="22"/>
              </w:rPr>
            </w:pPr>
            <w:r w:rsidRPr="003873A3">
              <w:rPr>
                <w:rFonts w:ascii="Times New Roman" w:hAnsi="Times New Roman"/>
                <w:color w:val="000000"/>
                <w:szCs w:val="22"/>
              </w:rPr>
              <w:t xml:space="preserve">Knowledge of a statistical programming language such as SAS, </w:t>
            </w:r>
            <w:proofErr w:type="spellStart"/>
            <w:r w:rsidRPr="003873A3">
              <w:rPr>
                <w:rFonts w:ascii="Times New Roman" w:hAnsi="Times New Roman"/>
                <w:color w:val="000000"/>
                <w:szCs w:val="22"/>
              </w:rPr>
              <w:t>Matlab</w:t>
            </w:r>
            <w:proofErr w:type="spellEnd"/>
            <w:r w:rsidRPr="003873A3">
              <w:rPr>
                <w:rFonts w:ascii="Times New Roman" w:hAnsi="Times New Roman"/>
                <w:color w:val="000000"/>
                <w:szCs w:val="22"/>
              </w:rPr>
              <w:t xml:space="preserve">, </w:t>
            </w:r>
            <w:proofErr w:type="spellStart"/>
            <w:r w:rsidRPr="003873A3">
              <w:rPr>
                <w:rFonts w:ascii="Times New Roman" w:hAnsi="Times New Roman"/>
                <w:color w:val="000000"/>
                <w:szCs w:val="22"/>
              </w:rPr>
              <w:t>Stata</w:t>
            </w:r>
            <w:proofErr w:type="spellEnd"/>
            <w:r w:rsidRPr="003873A3">
              <w:rPr>
                <w:rFonts w:ascii="Times New Roman" w:hAnsi="Times New Roman"/>
                <w:color w:val="000000"/>
                <w:szCs w:val="22"/>
              </w:rPr>
              <w:t>, or R</w:t>
            </w:r>
          </w:p>
          <w:p w:rsidR="00E535C3" w:rsidRPr="003873A3" w:rsidRDefault="00E535C3" w:rsidP="00AC567B">
            <w:pPr>
              <w:numPr>
                <w:ilvl w:val="0"/>
                <w:numId w:val="2"/>
              </w:numPr>
              <w:rPr>
                <w:rFonts w:ascii="Times New Roman" w:hAnsi="Times New Roman"/>
                <w:szCs w:val="22"/>
              </w:rPr>
            </w:pPr>
            <w:r w:rsidRPr="003873A3">
              <w:rPr>
                <w:rFonts w:ascii="Times New Roman" w:hAnsi="Times New Roman"/>
                <w:color w:val="000000"/>
                <w:szCs w:val="22"/>
              </w:rPr>
              <w:t>Experienced in working with large and complex data sets</w:t>
            </w:r>
          </w:p>
          <w:p w:rsidR="00E535C3" w:rsidRPr="003873A3" w:rsidRDefault="00E535C3" w:rsidP="00AC567B">
            <w:pPr>
              <w:numPr>
                <w:ilvl w:val="0"/>
                <w:numId w:val="2"/>
              </w:numPr>
              <w:rPr>
                <w:rFonts w:ascii="Times New Roman" w:hAnsi="Times New Roman"/>
                <w:szCs w:val="22"/>
              </w:rPr>
            </w:pPr>
            <w:r w:rsidRPr="003873A3">
              <w:rPr>
                <w:rFonts w:ascii="Times New Roman" w:hAnsi="Times New Roman"/>
                <w:color w:val="000000"/>
                <w:szCs w:val="22"/>
              </w:rPr>
              <w:t xml:space="preserve">Understand fat tail statistical distribution and </w:t>
            </w:r>
            <w:r>
              <w:rPr>
                <w:rFonts w:ascii="Times New Roman" w:hAnsi="Times New Roman"/>
                <w:color w:val="000000"/>
                <w:szCs w:val="22"/>
              </w:rPr>
              <w:t>associated estimation methods</w:t>
            </w:r>
          </w:p>
          <w:p w:rsidR="00E535C3" w:rsidRPr="003873A3" w:rsidRDefault="00E535C3" w:rsidP="00AC567B">
            <w:pPr>
              <w:numPr>
                <w:ilvl w:val="0"/>
                <w:numId w:val="2"/>
              </w:numPr>
              <w:rPr>
                <w:rFonts w:ascii="Times New Roman" w:hAnsi="Times New Roman"/>
                <w:szCs w:val="22"/>
              </w:rPr>
            </w:pPr>
            <w:r w:rsidRPr="003873A3">
              <w:rPr>
                <w:rFonts w:ascii="Times New Roman" w:hAnsi="Times New Roman"/>
                <w:szCs w:val="22"/>
              </w:rPr>
              <w:t>Good project management skills and a demonstrated ability to work independently on complex projects</w:t>
            </w:r>
          </w:p>
          <w:p w:rsidR="00E535C3" w:rsidRPr="003873A3" w:rsidRDefault="00E535C3" w:rsidP="00AC567B">
            <w:pPr>
              <w:numPr>
                <w:ilvl w:val="0"/>
                <w:numId w:val="2"/>
              </w:numPr>
              <w:rPr>
                <w:rFonts w:ascii="Times New Roman" w:hAnsi="Times New Roman"/>
                <w:szCs w:val="22"/>
              </w:rPr>
            </w:pPr>
            <w:r w:rsidRPr="003873A3">
              <w:rPr>
                <w:rFonts w:ascii="Times New Roman" w:hAnsi="Times New Roman"/>
                <w:color w:val="000000"/>
                <w:szCs w:val="22"/>
              </w:rPr>
              <w:t>Knowledge of Basel and stress test regulations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 is preferable</w:t>
            </w:r>
          </w:p>
          <w:p w:rsidR="00E535C3" w:rsidRPr="003873A3" w:rsidRDefault="00E535C3" w:rsidP="00AC567B">
            <w:pPr>
              <w:numPr>
                <w:ilvl w:val="0"/>
                <w:numId w:val="2"/>
              </w:numPr>
              <w:rPr>
                <w:rFonts w:ascii="Times New Roman" w:hAnsi="Times New Roman"/>
                <w:szCs w:val="22"/>
              </w:rPr>
            </w:pPr>
            <w:r w:rsidRPr="003873A3">
              <w:rPr>
                <w:rFonts w:ascii="Times New Roman" w:hAnsi="Times New Roman"/>
                <w:color w:val="000000"/>
                <w:szCs w:val="22"/>
              </w:rPr>
              <w:t>Relevant industry experience in banking sector risk management is a plus</w:t>
            </w:r>
          </w:p>
          <w:p w:rsidR="00E535C3" w:rsidRPr="003873A3" w:rsidRDefault="00E535C3" w:rsidP="00AC567B">
            <w:pPr>
              <w:rPr>
                <w:rFonts w:ascii="Times New Roman" w:hAnsi="Times New Roman"/>
                <w:szCs w:val="22"/>
              </w:rPr>
            </w:pPr>
          </w:p>
          <w:p w:rsidR="00E535C3" w:rsidRPr="00E535C3" w:rsidRDefault="00E535C3" w:rsidP="008501F6">
            <w:pPr>
              <w:rPr>
                <w:rFonts w:eastAsiaTheme="minorEastAsia" w:hint="eastAsia"/>
                <w:color w:val="1F497D"/>
                <w:sz w:val="22"/>
                <w:szCs w:val="22"/>
              </w:rPr>
            </w:pPr>
          </w:p>
        </w:tc>
      </w:tr>
      <w:tr w:rsidR="00E535C3" w:rsidTr="00E535C3">
        <w:trPr>
          <w:trHeight w:val="837"/>
        </w:trPr>
        <w:tc>
          <w:tcPr>
            <w:tcW w:w="8368" w:type="dxa"/>
          </w:tcPr>
          <w:p w:rsidR="00E535C3" w:rsidRPr="00AA6DBF" w:rsidRDefault="00E535C3">
            <w:pPr>
              <w:rPr>
                <w:rFonts w:ascii="Arial" w:hAnsi="Arial" w:cs="Arial"/>
                <w:color w:val="1F497D"/>
                <w:sz w:val="21"/>
                <w:szCs w:val="21"/>
              </w:rPr>
            </w:pPr>
            <w:r>
              <w:rPr>
                <w:rFonts w:hint="eastAsia"/>
              </w:rPr>
              <w:lastRenderedPageBreak/>
              <w:t xml:space="preserve">到岗时间：ASAP </w:t>
            </w:r>
          </w:p>
          <w:p w:rsidR="00E535C3" w:rsidRDefault="00E535C3">
            <w:pPr>
              <w:rPr>
                <w:rFonts w:ascii="Arial" w:hAnsi="Arial" w:cs="Arial"/>
              </w:rPr>
            </w:pPr>
          </w:p>
          <w:p w:rsidR="00E535C3" w:rsidRDefault="00E535C3">
            <w:pPr>
              <w:rPr>
                <w:rFonts w:ascii="Arial" w:hAnsi="Arial" w:cs="Arial"/>
              </w:rPr>
            </w:pPr>
          </w:p>
          <w:p w:rsidR="00E535C3" w:rsidRDefault="00E535C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680B6E" w:rsidRDefault="00680B6E"/>
    <w:sectPr w:rsidR="00680B6E" w:rsidSect="00526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FCE" w:rsidRDefault="00BC4FCE" w:rsidP="00E535C3">
      <w:r>
        <w:separator/>
      </w:r>
    </w:p>
  </w:endnote>
  <w:endnote w:type="continuationSeparator" w:id="0">
    <w:p w:rsidR="00BC4FCE" w:rsidRDefault="00BC4FCE" w:rsidP="00E53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FCE" w:rsidRDefault="00BC4FCE" w:rsidP="00E535C3">
      <w:r>
        <w:separator/>
      </w:r>
    </w:p>
  </w:footnote>
  <w:footnote w:type="continuationSeparator" w:id="0">
    <w:p w:rsidR="00BC4FCE" w:rsidRDefault="00BC4FCE" w:rsidP="00E53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E55A0"/>
    <w:multiLevelType w:val="hybridMultilevel"/>
    <w:tmpl w:val="DEA4B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9C05813"/>
    <w:multiLevelType w:val="hybridMultilevel"/>
    <w:tmpl w:val="0A967F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4038F8"/>
    <w:multiLevelType w:val="hybridMultilevel"/>
    <w:tmpl w:val="5D949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619FA"/>
    <w:rsid w:val="001544AB"/>
    <w:rsid w:val="00193231"/>
    <w:rsid w:val="001B0B93"/>
    <w:rsid w:val="003619FA"/>
    <w:rsid w:val="00372C43"/>
    <w:rsid w:val="003937DA"/>
    <w:rsid w:val="00493C77"/>
    <w:rsid w:val="004A3B0E"/>
    <w:rsid w:val="00526F6E"/>
    <w:rsid w:val="00680B6E"/>
    <w:rsid w:val="008501F6"/>
    <w:rsid w:val="0088255C"/>
    <w:rsid w:val="00890A23"/>
    <w:rsid w:val="008E7B25"/>
    <w:rsid w:val="009E3DD6"/>
    <w:rsid w:val="00AA6DBF"/>
    <w:rsid w:val="00AC567B"/>
    <w:rsid w:val="00B97B6A"/>
    <w:rsid w:val="00BC4FCE"/>
    <w:rsid w:val="00C70DEA"/>
    <w:rsid w:val="00CD5CD2"/>
    <w:rsid w:val="00D17874"/>
    <w:rsid w:val="00D47A02"/>
    <w:rsid w:val="00E255A7"/>
    <w:rsid w:val="00E53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F6"/>
    <w:pPr>
      <w:spacing w:after="0" w:line="240" w:lineRule="auto"/>
    </w:pPr>
    <w:rPr>
      <w:rFonts w:ascii="SimSun" w:eastAsia="SimSun" w:hAnsi="SimSun" w:cs="SimSu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1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01F6"/>
    <w:pPr>
      <w:ind w:left="720"/>
      <w:jc w:val="both"/>
    </w:pPr>
    <w:rPr>
      <w:rFonts w:ascii="Calibri" w:hAnsi="Calibri"/>
      <w:sz w:val="21"/>
      <w:szCs w:val="21"/>
    </w:rPr>
  </w:style>
  <w:style w:type="paragraph" w:styleId="a5">
    <w:name w:val="header"/>
    <w:basedOn w:val="a"/>
    <w:link w:val="Char"/>
    <w:uiPriority w:val="99"/>
    <w:semiHidden/>
    <w:unhideWhenUsed/>
    <w:rsid w:val="00E535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E535C3"/>
    <w:rPr>
      <w:rFonts w:ascii="SimSun" w:eastAsia="SimSun" w:hAnsi="SimSun" w:cs="SimSu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E535C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E535C3"/>
    <w:rPr>
      <w:rFonts w:ascii="SimSun" w:eastAsia="SimSun" w:hAnsi="SimSun" w:cs="SimSu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1F6"/>
    <w:pPr>
      <w:spacing w:after="0" w:line="240" w:lineRule="auto"/>
    </w:pPr>
    <w:rPr>
      <w:rFonts w:ascii="SimSun" w:eastAsia="SimSun" w:hAnsi="SimSun" w:cs="SimSu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01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01F6"/>
    <w:pPr>
      <w:ind w:left="720"/>
      <w:jc w:val="both"/>
    </w:pPr>
    <w:rPr>
      <w:rFonts w:ascii="Calibri" w:hAnsi="Calibr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5416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3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32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7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2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Street Corporation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Chen, Huanying</dc:creator>
  <cp:lastModifiedBy>sophia.xu</cp:lastModifiedBy>
  <cp:revision>14</cp:revision>
  <cp:lastPrinted>2016-06-07T02:49:00Z</cp:lastPrinted>
  <dcterms:created xsi:type="dcterms:W3CDTF">2015-11-18T01:05:00Z</dcterms:created>
  <dcterms:modified xsi:type="dcterms:W3CDTF">2016-11-16T02:54:00Z</dcterms:modified>
</cp:coreProperties>
</file>